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81E" w:rsidRPr="00670196" w:rsidRDefault="008314A7">
      <w:pPr>
        <w:spacing w:after="120" w:line="240" w:lineRule="auto"/>
        <w:ind w:left="0" w:firstLine="0"/>
        <w:jc w:val="center"/>
        <w:textAlignment w:val="auto"/>
        <w:outlineLvl w:val="1"/>
        <w:rPr>
          <w:b/>
          <w:bCs/>
          <w:color w:val="000000" w:themeColor="text1"/>
          <w:u w:val="single"/>
          <w:lang w:eastAsia="ar-SA"/>
        </w:rPr>
      </w:pPr>
      <w:r w:rsidRPr="00670196">
        <w:rPr>
          <w:b/>
          <w:bCs/>
          <w:color w:val="000000" w:themeColor="text1"/>
          <w:u w:val="single"/>
          <w:lang w:eastAsia="ar-SA"/>
        </w:rPr>
        <w:t>ANÁLISE CRÍTICA DOS ORÇAMENTOS COLETADOS</w:t>
      </w:r>
    </w:p>
    <w:p w:rsidR="00B6181E" w:rsidRPr="00670196" w:rsidRDefault="00B6181E">
      <w:pPr>
        <w:spacing w:after="120" w:line="240" w:lineRule="auto"/>
        <w:ind w:left="0" w:firstLine="0"/>
        <w:jc w:val="center"/>
        <w:textAlignment w:val="auto"/>
        <w:outlineLvl w:val="1"/>
        <w:rPr>
          <w:b/>
          <w:color w:val="000000" w:themeColor="text1"/>
          <w:u w:val="single"/>
          <w:lang w:eastAsia="ar-SA"/>
        </w:rPr>
      </w:pPr>
    </w:p>
    <w:p w:rsidR="00B6181E" w:rsidRPr="00670196" w:rsidRDefault="008314A7">
      <w:pPr>
        <w:suppressAutoHyphens w:val="0"/>
        <w:spacing w:after="200" w:line="276" w:lineRule="auto"/>
        <w:ind w:left="0" w:firstLine="0"/>
        <w:jc w:val="both"/>
        <w:textAlignment w:val="auto"/>
        <w:outlineLvl w:val="9"/>
        <w:rPr>
          <w:rFonts w:eastAsia="Calibri"/>
          <w:color w:val="000000" w:themeColor="text1"/>
          <w:lang w:eastAsia="en-US"/>
        </w:rPr>
      </w:pPr>
      <w:r w:rsidRPr="00670196">
        <w:rPr>
          <w:rFonts w:eastAsia="Calibri"/>
          <w:color w:val="000000" w:themeColor="text1"/>
          <w:lang w:eastAsia="en-US"/>
        </w:rPr>
        <w:t>Com base no Decreto Municipal de nº 3.537/2023 onde no seu Art.368 trata dos Orçamentos Estimativos para Contratação de Bens e Serviços, temos as seguintes considerações:</w:t>
      </w:r>
    </w:p>
    <w:p w:rsidR="00B6181E" w:rsidRPr="00670196" w:rsidRDefault="008314A7" w:rsidP="009F4EAF">
      <w:pPr>
        <w:spacing w:line="240" w:lineRule="auto"/>
        <w:ind w:left="0" w:firstLine="0"/>
        <w:jc w:val="both"/>
        <w:textAlignment w:val="auto"/>
        <w:outlineLvl w:val="9"/>
        <w:rPr>
          <w:rFonts w:eastAsia="Calibri"/>
          <w:b/>
          <w:i/>
          <w:iCs/>
          <w:color w:val="000000" w:themeColor="text1"/>
          <w:lang w:eastAsia="en-US"/>
        </w:rPr>
      </w:pPr>
      <w:r w:rsidRPr="00670196">
        <w:rPr>
          <w:rFonts w:eastAsia="Calibri"/>
          <w:b/>
          <w:i/>
          <w:iCs/>
          <w:color w:val="000000" w:themeColor="text1"/>
          <w:lang w:eastAsia="en-US"/>
        </w:rPr>
        <w:t xml:space="preserve">I - </w:t>
      </w:r>
      <w:bookmarkStart w:id="0" w:name="_Hlk172010450"/>
      <w:r w:rsidRPr="00670196">
        <w:rPr>
          <w:rFonts w:eastAsia="Calibri"/>
          <w:b/>
          <w:i/>
          <w:iCs/>
          <w:color w:val="000000" w:themeColor="text1"/>
          <w:lang w:eastAsia="en-US"/>
        </w:rPr>
        <w:t>a composição de custos unitários menores ou iguais à mediana do item correspondente no painel para consulta de preços, nos bancos de preços e/ou no Portal Nacional de Contratações Públicas (PNCP)</w:t>
      </w:r>
      <w:bookmarkEnd w:id="0"/>
      <w:r w:rsidRPr="00670196">
        <w:rPr>
          <w:rFonts w:eastAsia="Calibri"/>
          <w:b/>
          <w:i/>
          <w:iCs/>
          <w:color w:val="000000" w:themeColor="text1"/>
          <w:lang w:eastAsia="en-US"/>
        </w:rPr>
        <w:t>:</w:t>
      </w:r>
    </w:p>
    <w:p w:rsidR="00B6181E" w:rsidRPr="00670196" w:rsidRDefault="008314A7" w:rsidP="009F4EAF">
      <w:pPr>
        <w:spacing w:line="240" w:lineRule="auto"/>
        <w:ind w:left="0" w:firstLine="0"/>
        <w:jc w:val="both"/>
        <w:textAlignment w:val="auto"/>
        <w:outlineLvl w:val="9"/>
        <w:rPr>
          <w:rFonts w:eastAsia="Calibri"/>
          <w:b/>
          <w:i/>
          <w:iCs/>
          <w:color w:val="000000" w:themeColor="text1"/>
          <w:lang w:eastAsia="en-US"/>
        </w:rPr>
      </w:pPr>
      <w:r w:rsidRPr="00670196">
        <w:rPr>
          <w:b/>
          <w:color w:val="000000" w:themeColor="text1"/>
        </w:rPr>
        <w:t xml:space="preserve">Realizamos pesquisas nos sites </w:t>
      </w:r>
      <w:hyperlink r:id="rId10" w:tgtFrame="_new">
        <w:r w:rsidRPr="00670196">
          <w:rPr>
            <w:b/>
            <w:color w:val="000000" w:themeColor="text1"/>
            <w:u w:val="single"/>
          </w:rPr>
          <w:t>https://paineldeprecos.planejamento.gov.br/</w:t>
        </w:r>
      </w:hyperlink>
      <w:r w:rsidRPr="00670196">
        <w:rPr>
          <w:b/>
          <w:color w:val="000000" w:themeColor="text1"/>
        </w:rPr>
        <w:t xml:space="preserve"> e </w:t>
      </w:r>
      <w:hyperlink r:id="rId11">
        <w:r w:rsidRPr="00670196">
          <w:rPr>
            <w:rStyle w:val="Hyperlink"/>
            <w:b/>
            <w:color w:val="000000" w:themeColor="text1"/>
          </w:rPr>
          <w:t>https://www.gov.br/pncp/pt-br</w:t>
        </w:r>
      </w:hyperlink>
      <w:r w:rsidRPr="00670196">
        <w:rPr>
          <w:b/>
          <w:color w:val="000000" w:themeColor="text1"/>
        </w:rPr>
        <w:t>, conforme os documentos anexos, onde foram observadas as seguintes constatações:</w:t>
      </w:r>
    </w:p>
    <w:p w:rsidR="00CE6421" w:rsidRPr="00670196" w:rsidRDefault="008314A7" w:rsidP="00CE6421">
      <w:pPr>
        <w:pStyle w:val="NormalWeb"/>
        <w:suppressAutoHyphens/>
        <w:spacing w:before="100" w:after="100"/>
        <w:jc w:val="both"/>
        <w:rPr>
          <w:color w:val="000000" w:themeColor="text1"/>
          <w:position w:val="0"/>
        </w:rPr>
      </w:pPr>
      <w:r w:rsidRPr="00670196">
        <w:rPr>
          <w:color w:val="000000" w:themeColor="text1"/>
        </w:rPr>
        <w:t xml:space="preserve">a) </w:t>
      </w:r>
      <w:r w:rsidRPr="00670196">
        <w:rPr>
          <w:b/>
          <w:bCs/>
          <w:color w:val="000000" w:themeColor="text1"/>
        </w:rPr>
        <w:t>Painel de Preços</w:t>
      </w:r>
      <w:r w:rsidRPr="00670196">
        <w:rPr>
          <w:color w:val="000000" w:themeColor="text1"/>
        </w:rPr>
        <w:t xml:space="preserve">: </w:t>
      </w:r>
      <w:r w:rsidR="00CE6421" w:rsidRPr="00670196">
        <w:rPr>
          <w:color w:val="000000" w:themeColor="text1"/>
          <w:position w:val="0"/>
        </w:rPr>
        <w:t>Foram identificados registros de contratações de pá carregadeira com especificações semelhantes, resultando em valor médio de R$ 672.499,50, o qual reflete contratações efetivas e atualizadas, servindo como parâmetro direto para composição da cesta de preços.</w:t>
      </w:r>
    </w:p>
    <w:p w:rsidR="00CE6421" w:rsidRPr="00670196" w:rsidRDefault="008314A7" w:rsidP="00CE6421">
      <w:pPr>
        <w:pStyle w:val="NormalWeb"/>
        <w:suppressAutoHyphens/>
        <w:spacing w:before="100" w:after="100"/>
        <w:jc w:val="both"/>
        <w:rPr>
          <w:color w:val="000000" w:themeColor="text1"/>
        </w:rPr>
      </w:pPr>
      <w:r w:rsidRPr="00670196">
        <w:rPr>
          <w:color w:val="000000" w:themeColor="text1"/>
        </w:rPr>
        <w:t xml:space="preserve">b) </w:t>
      </w:r>
      <w:r w:rsidRPr="00670196">
        <w:rPr>
          <w:b/>
          <w:bCs/>
          <w:color w:val="000000" w:themeColor="text1"/>
        </w:rPr>
        <w:t>Portal Nacional de Contratações Públicas (PNCP)</w:t>
      </w:r>
      <w:r w:rsidR="00255060" w:rsidRPr="00670196">
        <w:rPr>
          <w:color w:val="000000" w:themeColor="text1"/>
        </w:rPr>
        <w:t xml:space="preserve">: </w:t>
      </w:r>
      <w:r w:rsidR="00CE6421" w:rsidRPr="00670196">
        <w:rPr>
          <w:color w:val="000000" w:themeColor="text1"/>
        </w:rPr>
        <w:t>Através do PNCP, foram localizadas contratações recentes, com média de R$ 532.875,00, evidenciando valores praticados por diferentes entes da Administração Pública no período de até 12 meses, sendo tais dados utilizados como referência válida para a presente análise.</w:t>
      </w:r>
    </w:p>
    <w:p w:rsidR="00E92527" w:rsidRPr="00670196" w:rsidRDefault="008314A7" w:rsidP="00863011">
      <w:pPr>
        <w:spacing w:line="240" w:lineRule="auto"/>
        <w:ind w:left="0" w:firstLine="0"/>
        <w:jc w:val="both"/>
        <w:textAlignment w:val="auto"/>
        <w:outlineLvl w:val="9"/>
        <w:rPr>
          <w:rFonts w:eastAsia="Calibri"/>
          <w:b/>
          <w:color w:val="000000" w:themeColor="text1"/>
          <w:lang w:eastAsia="en-US"/>
        </w:rPr>
      </w:pPr>
      <w:r w:rsidRPr="00670196">
        <w:rPr>
          <w:rFonts w:eastAsia="Calibri"/>
          <w:b/>
          <w:color w:val="000000" w:themeColor="text1"/>
          <w:lang w:eastAsia="en-US"/>
        </w:rPr>
        <w:t>II - os preços praticados em contratações similares feitas pela Administração Pública, em execução ou concluídas no período máximo de 01 (um) ano anterior à data da pesquisa, inclusive mediante sistema de registro de preços, observado o índice de atualização de preços correspondente:</w:t>
      </w:r>
    </w:p>
    <w:p w:rsidR="00863011" w:rsidRPr="00670196" w:rsidRDefault="00863011" w:rsidP="00863011">
      <w:pPr>
        <w:spacing w:line="240" w:lineRule="auto"/>
        <w:ind w:left="0" w:firstLine="0"/>
        <w:jc w:val="both"/>
        <w:textAlignment w:val="auto"/>
        <w:outlineLvl w:val="9"/>
        <w:rPr>
          <w:color w:val="000000" w:themeColor="text1"/>
        </w:rPr>
      </w:pPr>
      <w:r w:rsidRPr="00670196">
        <w:rPr>
          <w:color w:val="000000" w:themeColor="text1"/>
        </w:rPr>
        <w:t>Foram realizadas pesquisas em processos de contratação efetivados pela Administração Pública, identificando homologações recentes em municípios como Cipotânea/MG e Rodeiro/MG.</w:t>
      </w:r>
    </w:p>
    <w:p w:rsidR="00863011" w:rsidRPr="00670196" w:rsidRDefault="00863011" w:rsidP="00863011">
      <w:pPr>
        <w:spacing w:line="240" w:lineRule="auto"/>
        <w:ind w:left="0" w:firstLine="0"/>
        <w:jc w:val="both"/>
        <w:textAlignment w:val="auto"/>
        <w:outlineLvl w:val="9"/>
        <w:rPr>
          <w:color w:val="000000" w:themeColor="text1"/>
        </w:rPr>
      </w:pPr>
      <w:r w:rsidRPr="00670196">
        <w:rPr>
          <w:color w:val="000000" w:themeColor="text1"/>
        </w:rPr>
        <w:t>No caso do Município de Rodeiro, verificou-se que a pá carregadeira homologada apresenta capacidade de caçamba de 1,6 m³, in</w:t>
      </w:r>
      <w:bookmarkStart w:id="1" w:name="_GoBack"/>
      <w:bookmarkEnd w:id="1"/>
      <w:r w:rsidRPr="00670196">
        <w:rPr>
          <w:color w:val="000000" w:themeColor="text1"/>
        </w:rPr>
        <w:t>ferior ao mínimo exigido neste Termo de Referência (≥ 1,70 m³). Tal divergência justifica o valor abaixo da média de mercado. Ainda assim, o referido processo foi considerado como fonte de pesquisa, uma vez que, de modo geral, cada município define especificações conforme suas necessidades particulares, o que naturalmente gera variações entre os descritivos e valores contratados.</w:t>
      </w:r>
    </w:p>
    <w:p w:rsidR="00332349" w:rsidRPr="00670196" w:rsidRDefault="00332349" w:rsidP="00863011">
      <w:pPr>
        <w:spacing w:line="240" w:lineRule="auto"/>
        <w:ind w:left="0" w:firstLine="0"/>
        <w:jc w:val="both"/>
        <w:textAlignment w:val="auto"/>
        <w:outlineLvl w:val="9"/>
        <w:rPr>
          <w:color w:val="000000" w:themeColor="text1"/>
        </w:rPr>
      </w:pPr>
      <w:r w:rsidRPr="00670196">
        <w:rPr>
          <w:color w:val="000000" w:themeColor="text1"/>
        </w:rPr>
        <w:t>Ressalta-se que, para fins desta pesquisa, foram considerados os valores estimados constantes nos Termos de Referência e não os valores homologados. Isso porque os valores homologados já refletem o resultado da disputa competitiva ocorrida em certame licitatório específico, o que pode não representar a realidade de mercado para todas as pessoas jurídicas consultadas. Caso fossem utilizados apenas como parâmetro os valores homologados, haveria o risco de se obter uma estimativa artificialmente reduzida, abaixo dos preços praticados no mercado, o que poderia inclusive restringir a competitividade do presente processo licitatório, dificultando a participação de potenciais interessados.</w:t>
      </w:r>
    </w:p>
    <w:p w:rsidR="00863011" w:rsidRPr="00670196" w:rsidRDefault="00863011" w:rsidP="00863011">
      <w:pPr>
        <w:spacing w:line="240" w:lineRule="auto"/>
        <w:ind w:left="0" w:firstLine="0"/>
        <w:jc w:val="both"/>
        <w:textAlignment w:val="auto"/>
        <w:outlineLvl w:val="9"/>
        <w:rPr>
          <w:rFonts w:eastAsia="Calibri"/>
          <w:b/>
          <w:color w:val="000000" w:themeColor="text1"/>
          <w:lang w:eastAsia="en-US"/>
        </w:rPr>
      </w:pPr>
      <w:r w:rsidRPr="00670196">
        <w:rPr>
          <w:color w:val="000000" w:themeColor="text1"/>
        </w:rPr>
        <w:t>Dessa forma, assim como observado nas pesquisas realizadas no PNCP, os preços identificados foram considerados compatíveis com as práticas de mercado e utilizados para compor a cesta de valores que fundamenta a média de preços adotada para abertura do presente processo licitatório.</w:t>
      </w:r>
    </w:p>
    <w:p w:rsidR="00CE6421" w:rsidRPr="00670196" w:rsidRDefault="00CE6421" w:rsidP="00CE6421">
      <w:pPr>
        <w:pStyle w:val="Cabealho"/>
        <w:ind w:left="0" w:firstLine="0"/>
        <w:jc w:val="both"/>
        <w:rPr>
          <w:color w:val="000000" w:themeColor="text1"/>
        </w:rPr>
      </w:pPr>
    </w:p>
    <w:p w:rsidR="00D055E3" w:rsidRPr="00670196" w:rsidRDefault="008314A7" w:rsidP="00D055E3">
      <w:pPr>
        <w:pStyle w:val="Cabealho"/>
        <w:ind w:left="0" w:firstLine="0"/>
        <w:jc w:val="both"/>
        <w:rPr>
          <w:b/>
          <w:color w:val="000000" w:themeColor="text1"/>
        </w:rPr>
      </w:pPr>
      <w:r w:rsidRPr="00670196">
        <w:rPr>
          <w:b/>
          <w:color w:val="000000" w:themeColor="text1"/>
        </w:rPr>
        <w:t xml:space="preserve">III - a utilização de dados de pesquisa de preços publicada em mídia especializada, de tabela de referência formalmente aprovada pelo Poder Executivo municipal, estadual ou </w:t>
      </w:r>
      <w:proofErr w:type="gramStart"/>
      <w:r w:rsidRPr="00670196">
        <w:rPr>
          <w:b/>
          <w:color w:val="000000" w:themeColor="text1"/>
        </w:rPr>
        <w:t>federal</w:t>
      </w:r>
      <w:proofErr w:type="gramEnd"/>
      <w:r w:rsidRPr="00670196">
        <w:rPr>
          <w:b/>
          <w:color w:val="000000" w:themeColor="text1"/>
        </w:rPr>
        <w:t xml:space="preserve"> e de sítios eletrônicos especializados ou de domínio amplo, desde que contenham a data e hora de acesso:</w:t>
      </w:r>
    </w:p>
    <w:p w:rsidR="00332349" w:rsidRPr="00670196" w:rsidRDefault="00332349" w:rsidP="00332349">
      <w:pPr>
        <w:suppressAutoHyphens w:val="0"/>
        <w:spacing w:line="240" w:lineRule="auto"/>
        <w:ind w:left="0" w:firstLine="0"/>
        <w:jc w:val="both"/>
        <w:textAlignment w:val="auto"/>
        <w:outlineLvl w:val="9"/>
        <w:rPr>
          <w:color w:val="000000" w:themeColor="text1"/>
          <w:position w:val="0"/>
        </w:rPr>
      </w:pPr>
      <w:r w:rsidRPr="00670196">
        <w:rPr>
          <w:color w:val="000000" w:themeColor="text1"/>
          <w:position w:val="0"/>
        </w:rPr>
        <w:t>Não se mostrou viável a realização da pesquisa de preços por meio de mídias especializadas, tabelas de referência oficiais ou sítios eletrônicos de domínio amplo para a aquisição da pá carregadeira. Isso porque esse tipo de equipamento apresenta grande variação de características técnicas (potência, capacidade da caçamba, tipo de transmissão, marca/modelo, rede de assistência e garantia), fatores que impactam significativamente no valor final do bem e que não costumam estar refletidos em bases padronizadas de preços.</w:t>
      </w:r>
    </w:p>
    <w:p w:rsidR="00332349" w:rsidRPr="00670196" w:rsidRDefault="00332349" w:rsidP="00332349">
      <w:pPr>
        <w:suppressAutoHyphens w:val="0"/>
        <w:spacing w:line="240" w:lineRule="auto"/>
        <w:ind w:left="0" w:firstLine="0"/>
        <w:jc w:val="both"/>
        <w:textAlignment w:val="auto"/>
        <w:outlineLvl w:val="9"/>
        <w:rPr>
          <w:color w:val="000000" w:themeColor="text1"/>
          <w:position w:val="0"/>
        </w:rPr>
      </w:pPr>
    </w:p>
    <w:p w:rsidR="00025980" w:rsidRPr="00670196" w:rsidRDefault="00332349" w:rsidP="00332349">
      <w:pPr>
        <w:suppressAutoHyphens w:val="0"/>
        <w:spacing w:line="240" w:lineRule="auto"/>
        <w:ind w:left="0" w:firstLine="0"/>
        <w:jc w:val="both"/>
        <w:textAlignment w:val="auto"/>
        <w:outlineLvl w:val="9"/>
        <w:rPr>
          <w:color w:val="000000" w:themeColor="text1"/>
          <w:position w:val="0"/>
        </w:rPr>
      </w:pPr>
      <w:r w:rsidRPr="00670196">
        <w:rPr>
          <w:color w:val="000000" w:themeColor="text1"/>
          <w:position w:val="0"/>
        </w:rPr>
        <w:t>De modo geral, os valores praticados no mercado para equipamentos pesados como a pá carregadeira somente são obtidos com maior precisão por meio de orçamentos diretos junto às pessoas jurídicas que atuam no fornecimento desse tipo de maquinário, visto que são elas que conseguem apresentar propostas adequadas às especificações técnicas demandadas e às condições de entrega e garantia exigidas pela Administração.</w:t>
      </w:r>
    </w:p>
    <w:p w:rsidR="00332349" w:rsidRPr="00670196" w:rsidRDefault="00332349" w:rsidP="00332349">
      <w:pPr>
        <w:suppressAutoHyphens w:val="0"/>
        <w:spacing w:line="240" w:lineRule="auto"/>
        <w:ind w:left="0" w:firstLine="0"/>
        <w:jc w:val="both"/>
        <w:textAlignment w:val="auto"/>
        <w:outlineLvl w:val="9"/>
        <w:rPr>
          <w:rFonts w:eastAsia="Calibri"/>
          <w:color w:val="000000" w:themeColor="text1"/>
          <w:lang w:eastAsia="en-US"/>
        </w:rPr>
      </w:pPr>
    </w:p>
    <w:p w:rsidR="00B6181E" w:rsidRPr="00670196" w:rsidRDefault="008314A7" w:rsidP="000A41AD">
      <w:pPr>
        <w:spacing w:line="240" w:lineRule="auto"/>
        <w:ind w:left="0" w:firstLine="0"/>
        <w:jc w:val="both"/>
        <w:textAlignment w:val="auto"/>
        <w:outlineLvl w:val="9"/>
        <w:rPr>
          <w:rFonts w:eastAsia="Calibri"/>
          <w:b/>
          <w:color w:val="000000" w:themeColor="text1"/>
          <w:lang w:eastAsia="en-US"/>
        </w:rPr>
      </w:pPr>
      <w:r w:rsidRPr="00670196">
        <w:rPr>
          <w:rFonts w:eastAsia="Calibri"/>
          <w:b/>
          <w:color w:val="000000" w:themeColor="text1"/>
          <w:lang w:eastAsia="en-US"/>
        </w:rPr>
        <w:t>IV – a pesquisa direta com no mínimo 03 (três) fornecedores ou prestadores de serviços, conforme o caso, desde que seja apresentada justificativa da escolha desses fornecedores:</w:t>
      </w:r>
    </w:p>
    <w:p w:rsidR="00E7612B" w:rsidRPr="00670196" w:rsidRDefault="008314A7" w:rsidP="000A41AD">
      <w:pPr>
        <w:spacing w:line="240" w:lineRule="auto"/>
        <w:ind w:left="0" w:firstLine="0"/>
        <w:jc w:val="both"/>
        <w:textAlignment w:val="auto"/>
        <w:outlineLvl w:val="9"/>
        <w:rPr>
          <w:rFonts w:eastAsia="Calibri"/>
          <w:b/>
          <w:color w:val="000000" w:themeColor="text1"/>
          <w:kern w:val="2"/>
          <w:lang w:eastAsia="en-US"/>
          <w14:ligatures w14:val="standardContextual"/>
        </w:rPr>
      </w:pPr>
      <w:r w:rsidRPr="00670196">
        <w:rPr>
          <w:rFonts w:eastAsia="Calibri"/>
          <w:b/>
          <w:color w:val="000000" w:themeColor="text1"/>
          <w:kern w:val="2"/>
          <w:lang w:eastAsia="en-US"/>
          <w14:ligatures w14:val="standardContextual"/>
        </w:rPr>
        <w:t>Entramos em contato com empresas pertencentes ao ramo do objeto demandado, onde encontramos os contatos através de processos realizados por outros órgãos públicos, o qual obtivemos retorno dos seguintes fornecedores:</w:t>
      </w:r>
    </w:p>
    <w:p w:rsidR="00024FBE" w:rsidRPr="00670196" w:rsidRDefault="00024FBE" w:rsidP="000A41AD">
      <w:pPr>
        <w:spacing w:line="240" w:lineRule="auto"/>
        <w:ind w:left="0" w:firstLine="0"/>
        <w:jc w:val="both"/>
        <w:textAlignment w:val="auto"/>
        <w:outlineLvl w:val="9"/>
        <w:rPr>
          <w:rFonts w:eastAsia="Calibri"/>
          <w:b/>
          <w:color w:val="000000" w:themeColor="text1"/>
          <w:kern w:val="2"/>
          <w:lang w:eastAsia="en-US"/>
          <w14:ligatures w14:val="standardContextual"/>
        </w:rPr>
      </w:pPr>
    </w:p>
    <w:p w:rsidR="00024FBE" w:rsidRPr="00670196" w:rsidRDefault="00024FBE" w:rsidP="00024FBE">
      <w:pPr>
        <w:spacing w:line="276" w:lineRule="auto"/>
        <w:ind w:left="0" w:firstLine="0"/>
        <w:jc w:val="both"/>
        <w:textAlignment w:val="auto"/>
        <w:outlineLvl w:val="9"/>
        <w:rPr>
          <w:rFonts w:eastAsia="Calibri"/>
          <w:color w:val="000000" w:themeColor="text1"/>
          <w:kern w:val="2"/>
          <w:lang w:eastAsia="en-US"/>
          <w14:ligatures w14:val="standardContextual"/>
        </w:rPr>
      </w:pPr>
      <w:r w:rsidRPr="00670196">
        <w:rPr>
          <w:rFonts w:eastAsia="Calibri"/>
          <w:color w:val="000000" w:themeColor="text1"/>
          <w:kern w:val="2"/>
          <w:lang w:eastAsia="en-US"/>
          <w14:ligatures w14:val="standardContextual"/>
        </w:rPr>
        <w:t>Entramos em contato com empresas pertencentes ao ramo do objeto demandado, onde encontramos os contatos através de processos realizados por outros órgãos públicos, o qual obtivemos retorno dos seguintes fornecedores:</w:t>
      </w:r>
    </w:p>
    <w:p w:rsidR="00332349" w:rsidRPr="00670196" w:rsidRDefault="00332349" w:rsidP="000A41AD">
      <w:pPr>
        <w:spacing w:line="240" w:lineRule="auto"/>
        <w:ind w:left="0" w:firstLine="0"/>
        <w:jc w:val="both"/>
        <w:textAlignment w:val="auto"/>
        <w:outlineLvl w:val="9"/>
        <w:rPr>
          <w:rFonts w:eastAsia="Calibri"/>
          <w:b/>
          <w:color w:val="000000" w:themeColor="text1"/>
          <w:kern w:val="2"/>
          <w:lang w:eastAsia="en-US"/>
          <w14:ligatures w14:val="standardContextual"/>
        </w:rPr>
      </w:pPr>
    </w:p>
    <w:p w:rsidR="0089667E" w:rsidRPr="00670196" w:rsidRDefault="00332349" w:rsidP="00F93BF4">
      <w:pPr>
        <w:pStyle w:val="PargrafodaLista"/>
        <w:numPr>
          <w:ilvl w:val="0"/>
          <w:numId w:val="3"/>
        </w:numPr>
        <w:suppressAutoHyphens w:val="0"/>
        <w:spacing w:line="240" w:lineRule="auto"/>
        <w:jc w:val="both"/>
        <w:textAlignment w:val="auto"/>
        <w:outlineLvl w:val="9"/>
        <w:rPr>
          <w:color w:val="000000" w:themeColor="text1"/>
          <w:sz w:val="22"/>
        </w:rPr>
      </w:pPr>
      <w:r w:rsidRPr="00670196">
        <w:rPr>
          <w:color w:val="000000" w:themeColor="text1"/>
          <w:sz w:val="22"/>
        </w:rPr>
        <w:t>ENGEPEÇAS EQUIPAMENTOS LTDA</w:t>
      </w:r>
      <w:r w:rsidR="00F93BF4" w:rsidRPr="00670196">
        <w:rPr>
          <w:color w:val="000000" w:themeColor="text1"/>
          <w:sz w:val="22"/>
        </w:rPr>
        <w:t xml:space="preserve"> </w:t>
      </w:r>
      <w:r w:rsidR="00F1581D" w:rsidRPr="00670196">
        <w:rPr>
          <w:color w:val="000000" w:themeColor="text1"/>
          <w:sz w:val="22"/>
        </w:rPr>
        <w:t xml:space="preserve">– CNPJ </w:t>
      </w:r>
      <w:r w:rsidRPr="00670196">
        <w:rPr>
          <w:color w:val="000000" w:themeColor="text1"/>
          <w:sz w:val="22"/>
        </w:rPr>
        <w:t>05.063.653/0010-24</w:t>
      </w:r>
    </w:p>
    <w:p w:rsidR="00A4282B" w:rsidRPr="00670196" w:rsidRDefault="00332349" w:rsidP="00F93BF4">
      <w:pPr>
        <w:pStyle w:val="PargrafodaLista"/>
        <w:numPr>
          <w:ilvl w:val="0"/>
          <w:numId w:val="3"/>
        </w:numPr>
        <w:suppressAutoHyphens w:val="0"/>
        <w:spacing w:line="240" w:lineRule="auto"/>
        <w:jc w:val="both"/>
        <w:textAlignment w:val="auto"/>
        <w:outlineLvl w:val="9"/>
        <w:rPr>
          <w:color w:val="000000" w:themeColor="text1"/>
          <w:sz w:val="22"/>
        </w:rPr>
      </w:pPr>
      <w:r w:rsidRPr="00670196">
        <w:rPr>
          <w:color w:val="000000" w:themeColor="text1"/>
          <w:sz w:val="22"/>
        </w:rPr>
        <w:t xml:space="preserve">VENEZA EQUIPAMENTOS SUL COMÉRCIO LTDA </w:t>
      </w:r>
      <w:r w:rsidR="00F77451" w:rsidRPr="00670196">
        <w:rPr>
          <w:color w:val="000000" w:themeColor="text1"/>
          <w:sz w:val="22"/>
        </w:rPr>
        <w:t xml:space="preserve">– CNPJ </w:t>
      </w:r>
      <w:r w:rsidRPr="00670196">
        <w:rPr>
          <w:color w:val="000000" w:themeColor="text1"/>
          <w:sz w:val="22"/>
        </w:rPr>
        <w:t>29.644.666/0001-64</w:t>
      </w:r>
    </w:p>
    <w:p w:rsidR="00332349" w:rsidRPr="00670196" w:rsidRDefault="00332349" w:rsidP="00F93BF4">
      <w:pPr>
        <w:pStyle w:val="PargrafodaLista"/>
        <w:numPr>
          <w:ilvl w:val="0"/>
          <w:numId w:val="3"/>
        </w:numPr>
        <w:suppressAutoHyphens w:val="0"/>
        <w:spacing w:line="240" w:lineRule="auto"/>
        <w:jc w:val="both"/>
        <w:textAlignment w:val="auto"/>
        <w:outlineLvl w:val="9"/>
        <w:rPr>
          <w:color w:val="000000" w:themeColor="text1"/>
          <w:sz w:val="22"/>
        </w:rPr>
      </w:pPr>
      <w:r w:rsidRPr="00670196">
        <w:rPr>
          <w:color w:val="000000" w:themeColor="text1"/>
          <w:sz w:val="22"/>
        </w:rPr>
        <w:t>SHARK MÁQUINAS PARA CONSTRUÇÃO LTDA – CNPJ 06.224.121/0011-75</w:t>
      </w:r>
    </w:p>
    <w:p w:rsidR="00A4282B" w:rsidRPr="00670196" w:rsidRDefault="00F93BF4" w:rsidP="00F93BF4">
      <w:pPr>
        <w:tabs>
          <w:tab w:val="left" w:pos="2295"/>
        </w:tabs>
        <w:suppressAutoHyphens w:val="0"/>
        <w:spacing w:line="240" w:lineRule="auto"/>
        <w:ind w:left="0" w:firstLine="0"/>
        <w:jc w:val="both"/>
        <w:textAlignment w:val="auto"/>
        <w:outlineLvl w:val="9"/>
        <w:rPr>
          <w:color w:val="000000" w:themeColor="text1"/>
          <w:sz w:val="22"/>
        </w:rPr>
      </w:pPr>
      <w:r w:rsidRPr="00670196">
        <w:rPr>
          <w:color w:val="000000" w:themeColor="text1"/>
          <w:sz w:val="22"/>
        </w:rPr>
        <w:tab/>
      </w:r>
    </w:p>
    <w:p w:rsidR="00F93BF4" w:rsidRPr="00670196" w:rsidRDefault="00F93BF4" w:rsidP="002558B9">
      <w:pPr>
        <w:spacing w:line="240" w:lineRule="auto"/>
        <w:ind w:left="0" w:firstLine="0"/>
        <w:jc w:val="both"/>
        <w:textAlignment w:val="auto"/>
        <w:outlineLvl w:val="9"/>
        <w:rPr>
          <w:rFonts w:eastAsia="Calibri"/>
          <w:color w:val="000000" w:themeColor="text1"/>
          <w:lang w:eastAsia="en-US"/>
        </w:rPr>
      </w:pPr>
      <w:r w:rsidRPr="00670196">
        <w:rPr>
          <w:rFonts w:eastAsia="Calibri"/>
          <w:color w:val="000000" w:themeColor="text1"/>
          <w:lang w:eastAsia="en-US"/>
        </w:rPr>
        <w:t xml:space="preserve">Foi conduzida uma análise comparativa das propostas, resultando </w:t>
      </w:r>
      <w:r w:rsidR="00024FBE" w:rsidRPr="00670196">
        <w:rPr>
          <w:rFonts w:eastAsia="Calibri"/>
          <w:color w:val="000000" w:themeColor="text1"/>
          <w:lang w:eastAsia="en-US"/>
        </w:rPr>
        <w:t>na</w:t>
      </w:r>
      <w:r w:rsidRPr="00670196">
        <w:rPr>
          <w:rFonts w:eastAsia="Calibri"/>
          <w:color w:val="000000" w:themeColor="text1"/>
          <w:lang w:eastAsia="en-US"/>
        </w:rPr>
        <w:t xml:space="preserve"> cest</w:t>
      </w:r>
      <w:r w:rsidR="00186A17" w:rsidRPr="00670196">
        <w:rPr>
          <w:rFonts w:eastAsia="Calibri"/>
          <w:color w:val="000000" w:themeColor="text1"/>
          <w:lang w:eastAsia="en-US"/>
        </w:rPr>
        <w:t xml:space="preserve">a de orçamentos </w:t>
      </w:r>
      <w:r w:rsidR="00024FBE" w:rsidRPr="00670196">
        <w:rPr>
          <w:rFonts w:eastAsia="Calibri"/>
          <w:color w:val="000000" w:themeColor="text1"/>
          <w:lang w:eastAsia="en-US"/>
        </w:rPr>
        <w:t>com valores compatíveis com os valores praticados de mercado</w:t>
      </w:r>
      <w:r w:rsidRPr="00670196">
        <w:rPr>
          <w:rFonts w:eastAsia="Calibri"/>
          <w:color w:val="000000" w:themeColor="text1"/>
          <w:lang w:eastAsia="en-US"/>
        </w:rPr>
        <w:t xml:space="preserve">. </w:t>
      </w:r>
    </w:p>
    <w:p w:rsidR="00024FBE" w:rsidRPr="00670196" w:rsidRDefault="00024FBE" w:rsidP="002558B9">
      <w:pPr>
        <w:spacing w:line="240" w:lineRule="auto"/>
        <w:ind w:left="0" w:firstLine="0"/>
        <w:jc w:val="both"/>
        <w:textAlignment w:val="auto"/>
        <w:outlineLvl w:val="9"/>
        <w:rPr>
          <w:rFonts w:eastAsia="Calibri"/>
          <w:color w:val="000000" w:themeColor="text1"/>
          <w:lang w:eastAsia="en-US"/>
        </w:rPr>
      </w:pPr>
    </w:p>
    <w:p w:rsidR="00DD1C0E" w:rsidRPr="00670196" w:rsidRDefault="00DD1C0E">
      <w:pPr>
        <w:suppressAutoHyphens w:val="0"/>
        <w:spacing w:line="240" w:lineRule="auto"/>
        <w:ind w:left="0" w:firstLine="0"/>
        <w:jc w:val="both"/>
        <w:textAlignment w:val="auto"/>
        <w:outlineLvl w:val="9"/>
        <w:rPr>
          <w:rFonts w:eastAsia="Calibri"/>
          <w:color w:val="000000" w:themeColor="text1"/>
          <w:lang w:eastAsia="en-US"/>
        </w:rPr>
      </w:pPr>
      <w:r w:rsidRPr="00670196">
        <w:rPr>
          <w:rFonts w:eastAsia="Calibri"/>
          <w:color w:val="000000" w:themeColor="text1"/>
          <w:lang w:eastAsia="en-US"/>
        </w:rPr>
        <w:t>Todos os orçamentos encontram-se em anexo.</w:t>
      </w:r>
      <w:r w:rsidR="009E02F2" w:rsidRPr="00670196">
        <w:rPr>
          <w:rFonts w:eastAsia="Calibri"/>
          <w:color w:val="000000" w:themeColor="text1"/>
          <w:lang w:eastAsia="en-US"/>
        </w:rPr>
        <w:t xml:space="preserve"> </w:t>
      </w:r>
    </w:p>
    <w:p w:rsidR="00DD65F0" w:rsidRPr="00670196" w:rsidRDefault="00DD65F0">
      <w:pPr>
        <w:suppressAutoHyphens w:val="0"/>
        <w:spacing w:line="240" w:lineRule="auto"/>
        <w:ind w:left="0" w:firstLine="0"/>
        <w:jc w:val="both"/>
        <w:textAlignment w:val="auto"/>
        <w:outlineLvl w:val="9"/>
        <w:rPr>
          <w:rFonts w:eastAsia="Calibri"/>
          <w:color w:val="000000" w:themeColor="text1"/>
          <w:lang w:eastAsia="en-US"/>
        </w:rPr>
      </w:pPr>
    </w:p>
    <w:p w:rsidR="00B6181E" w:rsidRPr="00670196" w:rsidRDefault="008314A7" w:rsidP="00866EC7">
      <w:pPr>
        <w:tabs>
          <w:tab w:val="left" w:pos="3780"/>
        </w:tabs>
        <w:spacing w:line="240" w:lineRule="auto"/>
        <w:ind w:left="0" w:firstLine="0"/>
        <w:jc w:val="both"/>
        <w:textAlignment w:val="auto"/>
        <w:outlineLvl w:val="9"/>
        <w:rPr>
          <w:rFonts w:eastAsia="Calibri"/>
          <w:b/>
          <w:color w:val="000000" w:themeColor="text1"/>
          <w:lang w:eastAsia="en-US"/>
        </w:rPr>
      </w:pPr>
      <w:r w:rsidRPr="00670196">
        <w:rPr>
          <w:rFonts w:eastAsia="Calibri"/>
          <w:b/>
          <w:color w:val="000000" w:themeColor="text1"/>
          <w:lang w:eastAsia="en-US"/>
        </w:rPr>
        <w:t>V - a pesquisa na base nacional de notas fiscais eletrônicas ou no aplicativo Notas Paraná:</w:t>
      </w:r>
    </w:p>
    <w:p w:rsidR="00F82438" w:rsidRPr="00670196" w:rsidRDefault="00024FBE" w:rsidP="00B56A25">
      <w:pPr>
        <w:spacing w:line="240" w:lineRule="auto"/>
        <w:ind w:left="0" w:firstLine="0"/>
        <w:jc w:val="both"/>
        <w:textAlignment w:val="auto"/>
        <w:outlineLvl w:val="9"/>
        <w:rPr>
          <w:color w:val="000000" w:themeColor="text1"/>
          <w:sz w:val="22"/>
        </w:rPr>
      </w:pPr>
      <w:r w:rsidRPr="00670196">
        <w:rPr>
          <w:color w:val="000000" w:themeColor="text1"/>
          <w:sz w:val="22"/>
        </w:rPr>
        <w:t>A pesquisa realizada na base do Notas Paraná não apresentou registros relacionados ao objeto demandado, retornando apenas itens sem pertinência (como brinquedos de pá carregadeira). Assim, tal fonte foi desconsiderada para efeito de cálculo.</w:t>
      </w:r>
      <w:r w:rsidR="00531A66" w:rsidRPr="00670196">
        <w:rPr>
          <w:color w:val="000000" w:themeColor="text1"/>
          <w:sz w:val="22"/>
        </w:rPr>
        <w:t xml:space="preserve"> Consta a pesquisa em anexo.</w:t>
      </w:r>
    </w:p>
    <w:p w:rsidR="00024FBE" w:rsidRPr="00670196" w:rsidRDefault="00024FBE" w:rsidP="00B56A25">
      <w:pPr>
        <w:spacing w:line="240" w:lineRule="auto"/>
        <w:ind w:left="0" w:firstLine="0"/>
        <w:jc w:val="both"/>
        <w:textAlignment w:val="auto"/>
        <w:outlineLvl w:val="9"/>
        <w:rPr>
          <w:color w:val="000000" w:themeColor="text1"/>
        </w:rPr>
      </w:pPr>
    </w:p>
    <w:p w:rsidR="00F82438" w:rsidRPr="00670196" w:rsidRDefault="00F82438" w:rsidP="00B56A25">
      <w:pPr>
        <w:spacing w:line="240" w:lineRule="auto"/>
        <w:ind w:left="0" w:firstLine="0"/>
        <w:jc w:val="both"/>
        <w:textAlignment w:val="auto"/>
        <w:outlineLvl w:val="9"/>
        <w:rPr>
          <w:b/>
          <w:color w:val="000000" w:themeColor="text1"/>
        </w:rPr>
      </w:pPr>
      <w:r w:rsidRPr="00670196">
        <w:rPr>
          <w:b/>
          <w:color w:val="000000" w:themeColor="text1"/>
        </w:rPr>
        <w:t>VI - Os preços de tabelas oficiais:</w:t>
      </w:r>
    </w:p>
    <w:p w:rsidR="00F82438" w:rsidRPr="00670196" w:rsidRDefault="00F82438" w:rsidP="00B56A25">
      <w:pPr>
        <w:spacing w:line="240" w:lineRule="auto"/>
        <w:ind w:left="0" w:firstLine="0"/>
        <w:jc w:val="both"/>
        <w:textAlignment w:val="auto"/>
        <w:outlineLvl w:val="9"/>
        <w:rPr>
          <w:color w:val="000000" w:themeColor="text1"/>
          <w:sz w:val="22"/>
        </w:rPr>
      </w:pPr>
      <w:r w:rsidRPr="00670196">
        <w:rPr>
          <w:color w:val="000000" w:themeColor="text1"/>
          <w:sz w:val="22"/>
        </w:rPr>
        <w:t xml:space="preserve">Não foram encontradas tabelas de preços oficiais, </w:t>
      </w:r>
      <w:r w:rsidR="002C3A4D" w:rsidRPr="00670196">
        <w:rPr>
          <w:color w:val="000000" w:themeColor="text1"/>
          <w:sz w:val="22"/>
        </w:rPr>
        <w:t>tampouco</w:t>
      </w:r>
      <w:r w:rsidRPr="00670196">
        <w:rPr>
          <w:color w:val="000000" w:themeColor="text1"/>
          <w:sz w:val="22"/>
        </w:rPr>
        <w:t xml:space="preserve"> foram encontrados valores aproximados uma vez que as empresas </w:t>
      </w:r>
      <w:r w:rsidR="002C3A4D" w:rsidRPr="00670196">
        <w:rPr>
          <w:color w:val="000000" w:themeColor="text1"/>
          <w:sz w:val="22"/>
        </w:rPr>
        <w:t xml:space="preserve">não </w:t>
      </w:r>
      <w:r w:rsidRPr="00670196">
        <w:rPr>
          <w:color w:val="000000" w:themeColor="text1"/>
          <w:sz w:val="22"/>
        </w:rPr>
        <w:t>aplicam valores médios de mercado</w:t>
      </w:r>
      <w:r w:rsidR="002C3A4D" w:rsidRPr="00670196">
        <w:rPr>
          <w:color w:val="000000" w:themeColor="text1"/>
          <w:sz w:val="22"/>
        </w:rPr>
        <w:t xml:space="preserve"> como explicado no item III deste documento</w:t>
      </w:r>
      <w:r w:rsidRPr="00670196">
        <w:rPr>
          <w:color w:val="000000" w:themeColor="text1"/>
          <w:sz w:val="22"/>
        </w:rPr>
        <w:t>.</w:t>
      </w:r>
    </w:p>
    <w:p w:rsidR="00E82AA0" w:rsidRPr="00670196" w:rsidRDefault="00E82AA0" w:rsidP="00B56A25">
      <w:pPr>
        <w:spacing w:line="240" w:lineRule="auto"/>
        <w:ind w:left="0" w:firstLine="0"/>
        <w:jc w:val="both"/>
        <w:textAlignment w:val="auto"/>
        <w:outlineLvl w:val="9"/>
        <w:rPr>
          <w:color w:val="000000" w:themeColor="text1"/>
        </w:rPr>
      </w:pPr>
    </w:p>
    <w:p w:rsidR="00820A09" w:rsidRPr="00670196" w:rsidRDefault="00820A09" w:rsidP="00820A09">
      <w:pPr>
        <w:spacing w:line="240" w:lineRule="auto"/>
        <w:ind w:left="0" w:firstLine="0"/>
        <w:jc w:val="both"/>
        <w:textAlignment w:val="auto"/>
        <w:outlineLvl w:val="9"/>
        <w:rPr>
          <w:color w:val="000000" w:themeColor="text1"/>
        </w:rPr>
      </w:pPr>
      <w:r w:rsidRPr="00670196">
        <w:rPr>
          <w:color w:val="000000" w:themeColor="text1"/>
        </w:rPr>
        <w:t xml:space="preserve">Diante das diversas fontes consultadas e das pesquisas realizadas, foi possível compor uma análise crítica abrangente e fundamentada dos preços praticados no mercado para o </w:t>
      </w:r>
      <w:r w:rsidRPr="00670196">
        <w:rPr>
          <w:color w:val="000000" w:themeColor="text1"/>
        </w:rPr>
        <w:t xml:space="preserve">item </w:t>
      </w:r>
      <w:r w:rsidRPr="00670196">
        <w:rPr>
          <w:color w:val="000000" w:themeColor="text1"/>
        </w:rPr>
        <w:lastRenderedPageBreak/>
        <w:t xml:space="preserve">previsto nesta contratação. A estimativa de preços foi elaborada com base em dados obtidos </w:t>
      </w:r>
      <w:r w:rsidR="00670196" w:rsidRPr="00670196">
        <w:rPr>
          <w:color w:val="000000" w:themeColor="text1"/>
        </w:rPr>
        <w:t>no Painel de preços, contratações</w:t>
      </w:r>
      <w:r w:rsidRPr="00670196">
        <w:rPr>
          <w:color w:val="000000" w:themeColor="text1"/>
        </w:rPr>
        <w:t xml:space="preserve"> públicas anteriores</w:t>
      </w:r>
      <w:r w:rsidR="00670196" w:rsidRPr="00670196">
        <w:rPr>
          <w:color w:val="000000" w:themeColor="text1"/>
        </w:rPr>
        <w:t>, PNCP e</w:t>
      </w:r>
      <w:r w:rsidRPr="00670196">
        <w:rPr>
          <w:color w:val="000000" w:themeColor="text1"/>
        </w:rPr>
        <w:t xml:space="preserve"> </w:t>
      </w:r>
      <w:r w:rsidRPr="00670196">
        <w:rPr>
          <w:color w:val="000000" w:themeColor="text1"/>
        </w:rPr>
        <w:t>cotações diretas com fornecedores, garantindo maior segurança, transparência e conformidade com a legislação vigente.</w:t>
      </w:r>
    </w:p>
    <w:p w:rsidR="001609A4" w:rsidRPr="00670196" w:rsidRDefault="00820A09" w:rsidP="00820A09">
      <w:pPr>
        <w:spacing w:line="240" w:lineRule="auto"/>
        <w:ind w:left="0" w:firstLine="0"/>
        <w:jc w:val="both"/>
        <w:textAlignment w:val="auto"/>
        <w:outlineLvl w:val="9"/>
        <w:rPr>
          <w:color w:val="000000" w:themeColor="text1"/>
        </w:rPr>
      </w:pPr>
      <w:r w:rsidRPr="00670196">
        <w:rPr>
          <w:color w:val="000000" w:themeColor="text1"/>
        </w:rPr>
        <w:t>Assim, a média de preços apurada reflete de forma adequada a realidade do mercado, permitindo à Administração Pública definir um valor de referência compatível e tecnicamente justificado para a abertura do processo licitatório.</w:t>
      </w:r>
    </w:p>
    <w:p w:rsidR="001609A4" w:rsidRPr="00670196" w:rsidRDefault="001609A4" w:rsidP="001609A4">
      <w:pPr>
        <w:spacing w:line="240" w:lineRule="auto"/>
        <w:ind w:left="0" w:firstLine="0"/>
        <w:jc w:val="both"/>
        <w:textAlignment w:val="auto"/>
        <w:outlineLvl w:val="9"/>
        <w:rPr>
          <w:bCs/>
          <w:color w:val="000000" w:themeColor="text1"/>
          <w:lang w:eastAsia="ar-SA"/>
        </w:rPr>
      </w:pPr>
    </w:p>
    <w:p w:rsidR="00670196" w:rsidRPr="00670196" w:rsidRDefault="00670196" w:rsidP="001609A4">
      <w:pPr>
        <w:spacing w:line="240" w:lineRule="auto"/>
        <w:ind w:left="0" w:firstLine="0"/>
        <w:jc w:val="both"/>
        <w:textAlignment w:val="auto"/>
        <w:outlineLvl w:val="9"/>
        <w:rPr>
          <w:bCs/>
          <w:color w:val="000000" w:themeColor="text1"/>
          <w:lang w:eastAsia="ar-SA"/>
        </w:rPr>
      </w:pPr>
    </w:p>
    <w:p w:rsidR="00B6181E" w:rsidRPr="00670196" w:rsidRDefault="00701655" w:rsidP="00F77451">
      <w:pPr>
        <w:spacing w:line="240" w:lineRule="auto"/>
        <w:ind w:left="0" w:firstLine="0"/>
        <w:jc w:val="right"/>
        <w:textAlignment w:val="auto"/>
        <w:outlineLvl w:val="9"/>
        <w:rPr>
          <w:rFonts w:ascii="Arial" w:hAnsi="Arial" w:cs="Arial"/>
          <w:b/>
          <w:color w:val="000000" w:themeColor="text1"/>
          <w:sz w:val="20"/>
          <w:szCs w:val="20"/>
          <w:lang w:eastAsia="ar-SA"/>
        </w:rPr>
      </w:pPr>
      <w:r w:rsidRPr="00670196">
        <w:rPr>
          <w:bCs/>
          <w:color w:val="000000" w:themeColor="text1"/>
          <w:lang w:eastAsia="ar-SA"/>
        </w:rPr>
        <w:t xml:space="preserve">Bandeirantes, </w:t>
      </w:r>
      <w:r w:rsidR="001609A4" w:rsidRPr="00670196">
        <w:rPr>
          <w:bCs/>
          <w:color w:val="000000" w:themeColor="text1"/>
          <w:lang w:eastAsia="ar-SA"/>
        </w:rPr>
        <w:t>0</w:t>
      </w:r>
      <w:r w:rsidR="00670196" w:rsidRPr="00670196">
        <w:rPr>
          <w:bCs/>
          <w:color w:val="000000" w:themeColor="text1"/>
          <w:lang w:eastAsia="ar-SA"/>
        </w:rPr>
        <w:t>5</w:t>
      </w:r>
      <w:r w:rsidR="008314A7" w:rsidRPr="00670196">
        <w:rPr>
          <w:bCs/>
          <w:color w:val="000000" w:themeColor="text1"/>
          <w:lang w:eastAsia="ar-SA"/>
        </w:rPr>
        <w:t xml:space="preserve"> de </w:t>
      </w:r>
      <w:r w:rsidR="001609A4" w:rsidRPr="00670196">
        <w:rPr>
          <w:bCs/>
          <w:color w:val="000000" w:themeColor="text1"/>
          <w:lang w:eastAsia="ar-SA"/>
        </w:rPr>
        <w:t>setembro</w:t>
      </w:r>
      <w:r w:rsidR="00F77451" w:rsidRPr="00670196">
        <w:rPr>
          <w:bCs/>
          <w:color w:val="000000" w:themeColor="text1"/>
          <w:lang w:eastAsia="ar-SA"/>
        </w:rPr>
        <w:t xml:space="preserve"> de 2025</w:t>
      </w:r>
    </w:p>
    <w:p w:rsidR="00B6181E" w:rsidRPr="00670196" w:rsidRDefault="00B6181E">
      <w:pPr>
        <w:keepNext/>
        <w:tabs>
          <w:tab w:val="center" w:pos="5233"/>
          <w:tab w:val="left" w:pos="7530"/>
        </w:tabs>
        <w:spacing w:line="240" w:lineRule="auto"/>
        <w:ind w:left="0" w:firstLine="0"/>
        <w:jc w:val="center"/>
        <w:textAlignment w:val="auto"/>
        <w:rPr>
          <w:rFonts w:ascii="Arial" w:hAnsi="Arial" w:cs="Arial"/>
          <w:b/>
          <w:color w:val="000000" w:themeColor="text1"/>
          <w:sz w:val="20"/>
          <w:szCs w:val="20"/>
          <w:lang w:eastAsia="ar-SA"/>
        </w:rPr>
      </w:pPr>
    </w:p>
    <w:p w:rsidR="00B6181E" w:rsidRPr="00670196" w:rsidRDefault="00B6181E">
      <w:pPr>
        <w:keepNext/>
        <w:tabs>
          <w:tab w:val="center" w:pos="5233"/>
          <w:tab w:val="left" w:pos="7530"/>
        </w:tabs>
        <w:spacing w:line="240" w:lineRule="auto"/>
        <w:ind w:left="0" w:firstLine="0"/>
        <w:jc w:val="center"/>
        <w:textAlignment w:val="auto"/>
        <w:rPr>
          <w:rFonts w:ascii="Arial" w:hAnsi="Arial" w:cs="Arial"/>
          <w:b/>
          <w:color w:val="000000" w:themeColor="text1"/>
          <w:sz w:val="20"/>
          <w:szCs w:val="20"/>
          <w:lang w:eastAsia="ar-SA"/>
        </w:rPr>
      </w:pPr>
    </w:p>
    <w:p w:rsidR="00F011AE" w:rsidRPr="00670196" w:rsidRDefault="00F011AE">
      <w:pPr>
        <w:keepNext/>
        <w:tabs>
          <w:tab w:val="center" w:pos="5233"/>
          <w:tab w:val="left" w:pos="7530"/>
        </w:tabs>
        <w:spacing w:line="240" w:lineRule="auto"/>
        <w:ind w:left="0" w:firstLine="0"/>
        <w:jc w:val="center"/>
        <w:textAlignment w:val="auto"/>
        <w:rPr>
          <w:rFonts w:ascii="Arial" w:hAnsi="Arial" w:cs="Arial"/>
          <w:b/>
          <w:color w:val="000000" w:themeColor="text1"/>
          <w:sz w:val="20"/>
          <w:szCs w:val="20"/>
          <w:lang w:eastAsia="ar-SA"/>
        </w:rPr>
      </w:pPr>
    </w:p>
    <w:p w:rsidR="007A4F8B" w:rsidRPr="00670196" w:rsidRDefault="007A4F8B">
      <w:pPr>
        <w:keepNext/>
        <w:tabs>
          <w:tab w:val="center" w:pos="5233"/>
          <w:tab w:val="left" w:pos="7530"/>
        </w:tabs>
        <w:spacing w:line="240" w:lineRule="auto"/>
        <w:ind w:left="0" w:firstLine="0"/>
        <w:jc w:val="center"/>
        <w:textAlignment w:val="auto"/>
        <w:rPr>
          <w:rFonts w:ascii="Arial" w:hAnsi="Arial" w:cs="Arial"/>
          <w:b/>
          <w:color w:val="000000" w:themeColor="text1"/>
          <w:sz w:val="20"/>
          <w:szCs w:val="20"/>
          <w:lang w:eastAsia="ar-SA"/>
        </w:rPr>
      </w:pPr>
    </w:p>
    <w:p w:rsidR="002558B9" w:rsidRPr="00670196" w:rsidRDefault="002558B9">
      <w:pPr>
        <w:keepNext/>
        <w:tabs>
          <w:tab w:val="center" w:pos="5233"/>
          <w:tab w:val="left" w:pos="7530"/>
        </w:tabs>
        <w:spacing w:line="240" w:lineRule="auto"/>
        <w:ind w:left="0" w:firstLine="0"/>
        <w:jc w:val="center"/>
        <w:textAlignment w:val="auto"/>
        <w:rPr>
          <w:rFonts w:ascii="Arial" w:hAnsi="Arial" w:cs="Arial"/>
          <w:b/>
          <w:color w:val="000000" w:themeColor="text1"/>
          <w:sz w:val="20"/>
          <w:szCs w:val="20"/>
          <w:lang w:eastAsia="ar-SA"/>
        </w:rPr>
      </w:pPr>
    </w:p>
    <w:p w:rsidR="007A4F8B" w:rsidRPr="00670196" w:rsidRDefault="007A4F8B">
      <w:pPr>
        <w:keepNext/>
        <w:tabs>
          <w:tab w:val="center" w:pos="5233"/>
          <w:tab w:val="left" w:pos="7530"/>
        </w:tabs>
        <w:spacing w:line="240" w:lineRule="auto"/>
        <w:ind w:left="0" w:firstLine="0"/>
        <w:jc w:val="center"/>
        <w:textAlignment w:val="auto"/>
        <w:rPr>
          <w:rFonts w:ascii="Arial" w:hAnsi="Arial" w:cs="Arial"/>
          <w:b/>
          <w:color w:val="000000" w:themeColor="text1"/>
          <w:sz w:val="20"/>
          <w:szCs w:val="20"/>
          <w:lang w:eastAsia="ar-SA"/>
        </w:rPr>
      </w:pPr>
    </w:p>
    <w:p w:rsidR="00B11318" w:rsidRPr="00670196" w:rsidRDefault="00404078" w:rsidP="00B11318">
      <w:pPr>
        <w:spacing w:after="60" w:line="240" w:lineRule="auto"/>
        <w:ind w:left="0" w:firstLine="0"/>
        <w:jc w:val="center"/>
        <w:textAlignment w:val="auto"/>
        <w:outlineLvl w:val="1"/>
        <w:rPr>
          <w:rFonts w:eastAsia="Calibri"/>
          <w:b/>
          <w:iCs/>
          <w:color w:val="000000" w:themeColor="text1"/>
          <w:lang w:eastAsia="en-US"/>
        </w:rPr>
      </w:pPr>
      <w:r w:rsidRPr="00670196">
        <w:rPr>
          <w:rFonts w:eastAsia="Calibri"/>
          <w:b/>
          <w:iCs/>
          <w:color w:val="000000" w:themeColor="text1"/>
          <w:lang w:eastAsia="en-US"/>
        </w:rPr>
        <w:t>HERCULES AUGUSTO GARCIA FIGUEIRA</w:t>
      </w:r>
    </w:p>
    <w:p w:rsidR="00B6181E" w:rsidRPr="00670196" w:rsidRDefault="00B11318" w:rsidP="00866EC7">
      <w:pPr>
        <w:spacing w:after="60" w:line="240" w:lineRule="auto"/>
        <w:ind w:left="0" w:firstLine="0"/>
        <w:jc w:val="center"/>
        <w:textAlignment w:val="auto"/>
        <w:outlineLvl w:val="1"/>
        <w:rPr>
          <w:rFonts w:eastAsia="Calibri"/>
          <w:iCs/>
          <w:color w:val="000000" w:themeColor="text1"/>
          <w:lang w:eastAsia="en-US"/>
        </w:rPr>
      </w:pPr>
      <w:r w:rsidRPr="00670196">
        <w:rPr>
          <w:rFonts w:eastAsia="Calibri"/>
          <w:iCs/>
          <w:color w:val="000000" w:themeColor="text1"/>
          <w:lang w:eastAsia="en-US"/>
        </w:rPr>
        <w:t>Chefe da Divisão de Orçamentos e Pesquisa de Preços</w:t>
      </w:r>
    </w:p>
    <w:p w:rsidR="00404078" w:rsidRPr="00670196" w:rsidRDefault="00404078" w:rsidP="00866EC7">
      <w:pPr>
        <w:spacing w:after="60" w:line="240" w:lineRule="auto"/>
        <w:ind w:left="0" w:firstLine="0"/>
        <w:jc w:val="center"/>
        <w:textAlignment w:val="auto"/>
        <w:outlineLvl w:val="1"/>
        <w:rPr>
          <w:rFonts w:eastAsia="Calibri"/>
          <w:iCs/>
          <w:color w:val="000000" w:themeColor="text1"/>
          <w:lang w:eastAsia="en-US"/>
        </w:rPr>
      </w:pPr>
      <w:r w:rsidRPr="00670196">
        <w:rPr>
          <w:rFonts w:eastAsia="Calibri"/>
          <w:iCs/>
          <w:color w:val="000000" w:themeColor="text1"/>
          <w:lang w:eastAsia="en-US"/>
        </w:rPr>
        <w:t>Portaria 15.186-2025</w:t>
      </w:r>
    </w:p>
    <w:p w:rsidR="00404078" w:rsidRPr="00670196" w:rsidRDefault="00404078" w:rsidP="00866EC7">
      <w:pPr>
        <w:spacing w:after="60" w:line="240" w:lineRule="auto"/>
        <w:ind w:left="0" w:firstLine="0"/>
        <w:jc w:val="center"/>
        <w:textAlignment w:val="auto"/>
        <w:outlineLvl w:val="1"/>
        <w:rPr>
          <w:rFonts w:eastAsia="Merriweather"/>
          <w:color w:val="000000" w:themeColor="text1"/>
        </w:rPr>
      </w:pPr>
    </w:p>
    <w:sectPr w:rsidR="00404078" w:rsidRPr="00670196">
      <w:headerReference w:type="even" r:id="rId12"/>
      <w:headerReference w:type="default" r:id="rId13"/>
      <w:footerReference w:type="even" r:id="rId14"/>
      <w:footerReference w:type="default" r:id="rId15"/>
      <w:headerReference w:type="first" r:id="rId16"/>
      <w:footerReference w:type="first" r:id="rId17"/>
      <w:pgSz w:w="11906" w:h="16838"/>
      <w:pgMar w:top="2410" w:right="1701" w:bottom="992" w:left="1134" w:header="720" w:footer="720" w:gutter="0"/>
      <w:pgNumType w:start="1"/>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777E" w:rsidRDefault="00AF777E">
      <w:pPr>
        <w:spacing w:line="240" w:lineRule="auto"/>
      </w:pPr>
      <w:r>
        <w:separator/>
      </w:r>
    </w:p>
  </w:endnote>
  <w:endnote w:type="continuationSeparator" w:id="0">
    <w:p w:rsidR="00AF777E" w:rsidRDefault="00AF77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Nyala">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erriweather">
    <w:charset w:val="00"/>
    <w:family w:val="roman"/>
    <w:pitch w:val="default"/>
  </w:font>
  <w:font w:name="Algerian">
    <w:panose1 w:val="04020705040A02060702"/>
    <w:charset w:val="00"/>
    <w:family w:val="decorative"/>
    <w:pitch w:val="variable"/>
    <w:sig w:usb0="00000003" w:usb1="00000000" w:usb2="00000000" w:usb3="00000000" w:csb0="00000001" w:csb1="00000000"/>
  </w:font>
  <w:font w:name="SimHei">
    <w:altName w:val="黑体"/>
    <w:panose1 w:val="02010600030101010101"/>
    <w:charset w:val="86"/>
    <w:family w:val="modern"/>
    <w:notTrueType/>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81E" w:rsidRDefault="008314A7">
    <w:pPr>
      <w:pStyle w:val="Rodap"/>
      <w:ind w:left="0" w:hanging="2"/>
    </w:pPr>
    <w:r>
      <w:rPr>
        <w:sz w:val="14"/>
        <w:szCs w:val="14"/>
      </w:rPr>
      <w:t xml:space="preserve">                            Rua Frei Rafael </w:t>
    </w:r>
    <w:proofErr w:type="gramStart"/>
    <w:r>
      <w:rPr>
        <w:sz w:val="14"/>
        <w:szCs w:val="14"/>
      </w:rPr>
      <w:t>Proner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81E" w:rsidRDefault="008314A7">
    <w:pPr>
      <w:jc w:val="both"/>
      <w:rPr>
        <w:sz w:val="14"/>
        <w:szCs w:val="14"/>
      </w:rPr>
    </w:pPr>
    <w:r>
      <w:rPr>
        <w:sz w:val="14"/>
        <w:szCs w:val="14"/>
      </w:rPr>
      <w:t xml:space="preserve">                            Rua Frei Rafael </w:t>
    </w:r>
    <w:proofErr w:type="gramStart"/>
    <w:r>
      <w:rPr>
        <w:sz w:val="14"/>
        <w:szCs w:val="14"/>
      </w:rPr>
      <w:t>Proner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81E" w:rsidRDefault="008314A7">
    <w:pPr>
      <w:jc w:val="both"/>
      <w:rPr>
        <w:sz w:val="14"/>
        <w:szCs w:val="14"/>
      </w:rPr>
    </w:pPr>
    <w:r>
      <w:rPr>
        <w:sz w:val="14"/>
        <w:szCs w:val="14"/>
      </w:rPr>
      <w:t xml:space="preserve">                            Rua Frei Rafael </w:t>
    </w:r>
    <w:proofErr w:type="gramStart"/>
    <w:r>
      <w:rPr>
        <w:sz w:val="14"/>
        <w:szCs w:val="14"/>
      </w:rPr>
      <w:t>Proner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777E" w:rsidRDefault="00AF777E">
      <w:pPr>
        <w:spacing w:line="240" w:lineRule="auto"/>
      </w:pPr>
      <w:r>
        <w:separator/>
      </w:r>
    </w:p>
  </w:footnote>
  <w:footnote w:type="continuationSeparator" w:id="0">
    <w:p w:rsidR="00AF777E" w:rsidRDefault="00AF777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81E" w:rsidRDefault="008314A7">
    <w:pPr>
      <w:tabs>
        <w:tab w:val="center" w:pos="4252"/>
        <w:tab w:val="right" w:pos="8504"/>
      </w:tabs>
      <w:spacing w:line="240" w:lineRule="auto"/>
      <w:ind w:left="0" w:hanging="2"/>
      <w:rPr>
        <w:color w:val="000000"/>
      </w:rPr>
    </w:pPr>
    <w:r>
      <w:rPr>
        <w:noProof/>
        <w:color w:val="000000"/>
      </w:rPr>
      <w:drawing>
        <wp:anchor distT="0" distB="0" distL="0" distR="0" simplePos="0" relativeHeight="251660288" behindDoc="1" locked="0" layoutInCell="1" allowOverlap="1">
          <wp:simplePos x="0" y="0"/>
          <wp:positionH relativeFrom="column">
            <wp:posOffset>-268605</wp:posOffset>
          </wp:positionH>
          <wp:positionV relativeFrom="paragraph">
            <wp:posOffset>-151765</wp:posOffset>
          </wp:positionV>
          <wp:extent cx="1003300" cy="1193800"/>
          <wp:effectExtent l="0" t="0" r="0" b="0"/>
          <wp:wrapNone/>
          <wp:docPr id="1" name="image1.png Copi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Copia 2"/>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w:rPr>
        <w:noProof/>
        <w:color w:val="000000"/>
      </w:rPr>
      <mc:AlternateContent>
        <mc:Choice Requires="wps">
          <w:drawing>
            <wp:anchor distT="0" distB="8255" distL="0" distR="0" simplePos="0" relativeHeight="251659264" behindDoc="1" locked="0" layoutInCell="1" allowOverlap="1">
              <wp:simplePos x="0" y="0"/>
              <wp:positionH relativeFrom="column">
                <wp:posOffset>0</wp:posOffset>
              </wp:positionH>
              <wp:positionV relativeFrom="paragraph">
                <wp:posOffset>635</wp:posOffset>
              </wp:positionV>
              <wp:extent cx="5145405" cy="1078230"/>
              <wp:effectExtent l="0" t="0" r="0" b="8255"/>
              <wp:wrapNone/>
              <wp:docPr id="2" name="Retângulo 2"/>
              <wp:cNvGraphicFramePr/>
              <a:graphic xmlns:a="http://schemas.openxmlformats.org/drawingml/2006/main">
                <a:graphicData uri="http://schemas.microsoft.com/office/word/2010/wordprocessingShape">
                  <wps:wsp>
                    <wps:cNvSpPr/>
                    <wps:spPr>
                      <a:xfrm>
                        <a:off x="0" y="0"/>
                        <a:ext cx="5145480" cy="1078200"/>
                      </a:xfrm>
                      <a:prstGeom prst="rect">
                        <a:avLst/>
                      </a:prstGeom>
                      <a:noFill/>
                      <a:ln w="0">
                        <a:noFill/>
                      </a:ln>
                    </wps:spPr>
                    <wps:style>
                      <a:lnRef idx="0">
                        <a:scrgbClr r="0" g="0" b="0"/>
                      </a:lnRef>
                      <a:fillRef idx="0">
                        <a:scrgbClr r="0" g="0" b="0"/>
                      </a:fillRef>
                      <a:effectRef idx="0">
                        <a:scrgbClr r="0" g="0" b="0"/>
                      </a:effectRef>
                      <a:fontRef idx="minor"/>
                    </wps:style>
                    <wps:txbx>
                      <w:txbxContent>
                        <w:p w:rsidR="00B6181E" w:rsidRDefault="008314A7">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B6181E" w:rsidRDefault="008314A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6181E" w:rsidRDefault="00B6181E">
                          <w:pPr>
                            <w:pStyle w:val="Contedodoquadro"/>
                            <w:spacing w:line="240" w:lineRule="auto"/>
                            <w:ind w:left="0" w:hanging="2"/>
                          </w:pPr>
                        </w:p>
                      </w:txbxContent>
                    </wps:txbx>
                    <wps:bodyPr anchor="t">
                      <a:noAutofit/>
                    </wps:bodyPr>
                  </wps:wsp>
                </a:graphicData>
              </a:graphic>
            </wp:anchor>
          </w:drawing>
        </mc:Choice>
        <mc:Fallback>
          <w:pict>
            <v:rect id="Retângulo 2" o:spid="_x0000_s1026" style="position:absolute;margin-left:0;margin-top:.05pt;width:405.15pt;height:84.9pt;z-index:-251657216;visibility:visible;mso-wrap-style:square;mso-wrap-distance-left:0;mso-wrap-distance-top:0;mso-wrap-distance-right:0;mso-wrap-distance-bottom:.6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" filled="f" stroked="f" strokeweight="0">
              <v:textbox>
                <w:txbxContent>
                  <w:p w:rsidR="00B6181E" w:rsidRDefault="008314A7">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B6181E" w:rsidRDefault="008314A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6181E" w:rsidRDefault="00B6181E">
                    <w:pPr>
                      <w:pStyle w:val="Contedodoquadro"/>
                      <w:spacing w:line="240" w:lineRule="auto"/>
                      <w:ind w:left="0" w:hanging="2"/>
                    </w:pPr>
                  </w:p>
                </w:txbxContent>
              </v:textbox>
            </v:rect>
          </w:pict>
        </mc:Fallback>
      </mc:AlternateContent>
    </w:r>
  </w:p>
  <w:p w:rsidR="00B6181E" w:rsidRDefault="00B6181E">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81E" w:rsidRDefault="008314A7">
    <w:pPr>
      <w:tabs>
        <w:tab w:val="center" w:pos="4252"/>
        <w:tab w:val="right" w:pos="8504"/>
      </w:tabs>
      <w:spacing w:line="240" w:lineRule="auto"/>
      <w:ind w:left="0" w:hanging="2"/>
      <w:rPr>
        <w:color w:val="000000"/>
      </w:rPr>
    </w:pPr>
    <w:r>
      <w:rPr>
        <w:noProof/>
        <w:color w:val="000000"/>
      </w:rPr>
      <w:drawing>
        <wp:anchor distT="0" distB="0" distL="0" distR="0" simplePos="0" relativeHeight="251655168" behindDoc="1" locked="0" layoutInCell="1" allowOverlap="1">
          <wp:simplePos x="0" y="0"/>
          <wp:positionH relativeFrom="column">
            <wp:posOffset>-268605</wp:posOffset>
          </wp:positionH>
          <wp:positionV relativeFrom="paragraph">
            <wp:posOffset>-151765</wp:posOffset>
          </wp:positionV>
          <wp:extent cx="1003300" cy="1193800"/>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w:rPr>
        <w:noProof/>
        <w:color w:val="000000"/>
      </w:rPr>
      <mc:AlternateContent>
        <mc:Choice Requires="wps">
          <w:drawing>
            <wp:anchor distT="0" distB="8255" distL="0" distR="0" simplePos="0" relativeHeight="251657216" behindDoc="1" locked="0" layoutInCell="1" allowOverlap="1">
              <wp:simplePos x="0" y="0"/>
              <wp:positionH relativeFrom="column">
                <wp:posOffset>732790</wp:posOffset>
              </wp:positionH>
              <wp:positionV relativeFrom="paragraph">
                <wp:posOffset>-102235</wp:posOffset>
              </wp:positionV>
              <wp:extent cx="5145405" cy="1078230"/>
              <wp:effectExtent l="0" t="0" r="0" b="8255"/>
              <wp:wrapNone/>
              <wp:docPr id="4" name="Retângulo 3"/>
              <wp:cNvGraphicFramePr/>
              <a:graphic xmlns:a="http://schemas.openxmlformats.org/drawingml/2006/main">
                <a:graphicData uri="http://schemas.microsoft.com/office/word/2010/wordprocessingShape">
                  <wps:wsp>
                    <wps:cNvSpPr/>
                    <wps:spPr>
                      <a:xfrm>
                        <a:off x="0" y="0"/>
                        <a:ext cx="5145480" cy="1078200"/>
                      </a:xfrm>
                      <a:prstGeom prst="rect">
                        <a:avLst/>
                      </a:prstGeom>
                      <a:noFill/>
                      <a:ln w="0">
                        <a:noFill/>
                      </a:ln>
                    </wps:spPr>
                    <wps:style>
                      <a:lnRef idx="0">
                        <a:scrgbClr r="0" g="0" b="0"/>
                      </a:lnRef>
                      <a:fillRef idx="0">
                        <a:scrgbClr r="0" g="0" b="0"/>
                      </a:fillRef>
                      <a:effectRef idx="0">
                        <a:scrgbClr r="0" g="0" b="0"/>
                      </a:effectRef>
                      <a:fontRef idx="minor"/>
                    </wps:style>
                    <wps:txbx>
                      <w:txbxContent>
                        <w:p w:rsidR="00B6181E" w:rsidRDefault="008314A7">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B6181E" w:rsidRDefault="008314A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6181E" w:rsidRDefault="00B6181E">
                          <w:pPr>
                            <w:pStyle w:val="Contedodoquadro"/>
                            <w:spacing w:line="240" w:lineRule="auto"/>
                            <w:ind w:left="0" w:hanging="2"/>
                          </w:pPr>
                        </w:p>
                      </w:txbxContent>
                    </wps:txbx>
                    <wps:bodyPr anchor="t">
                      <a:noAutofit/>
                    </wps:bodyPr>
                  </wps:wsp>
                </a:graphicData>
              </a:graphic>
            </wp:anchor>
          </w:drawing>
        </mc:Choice>
        <mc:Fallback>
          <w:pict>
            <v:rect id="Retângulo 3" o:spid="_x0000_s1027" style="position:absolute;margin-left:57.7pt;margin-top:-8.05pt;width:405.15pt;height:84.9pt;z-index:-251659264;visibility:visible;mso-wrap-style:square;mso-wrap-distance-left:0;mso-wrap-distance-top:0;mso-wrap-distance-right:0;mso-wrap-distance-bottom:.6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" filled="f" stroked="f" strokeweight="0">
              <v:textbox>
                <w:txbxContent>
                  <w:p w:rsidR="00B6181E" w:rsidRDefault="008314A7">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B6181E" w:rsidRDefault="008314A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6181E" w:rsidRDefault="00B6181E">
                    <w:pPr>
                      <w:pStyle w:val="Contedodoquadro"/>
                      <w:spacing w:line="240" w:lineRule="auto"/>
                      <w:ind w:left="0" w:hanging="2"/>
                    </w:pPr>
                  </w:p>
                </w:txbxContent>
              </v:textbox>
            </v:rect>
          </w:pict>
        </mc:Fallback>
      </mc:AlternateContent>
    </w:r>
  </w:p>
  <w:p w:rsidR="00B6181E" w:rsidRDefault="00B6181E">
    <w:pP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81E" w:rsidRDefault="008314A7">
    <w:pPr>
      <w:tabs>
        <w:tab w:val="center" w:pos="4252"/>
        <w:tab w:val="right" w:pos="8504"/>
      </w:tabs>
      <w:spacing w:line="240" w:lineRule="auto"/>
      <w:ind w:left="0" w:hanging="2"/>
      <w:rPr>
        <w:color w:val="000000"/>
      </w:rPr>
    </w:pPr>
    <w:r>
      <w:rPr>
        <w:noProof/>
        <w:color w:val="000000"/>
      </w:rPr>
      <w:drawing>
        <wp:anchor distT="0" distB="0" distL="0" distR="0" simplePos="0" relativeHeight="251656192" behindDoc="1" locked="0" layoutInCell="1" allowOverlap="1">
          <wp:simplePos x="0" y="0"/>
          <wp:positionH relativeFrom="column">
            <wp:posOffset>-268605</wp:posOffset>
          </wp:positionH>
          <wp:positionV relativeFrom="paragraph">
            <wp:posOffset>-151765</wp:posOffset>
          </wp:positionV>
          <wp:extent cx="1003300" cy="1193800"/>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png"/>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w:rPr>
        <w:noProof/>
        <w:color w:val="000000"/>
      </w:rPr>
      <mc:AlternateContent>
        <mc:Choice Requires="wps">
          <w:drawing>
            <wp:anchor distT="0" distB="8255" distL="0" distR="0" simplePos="0" relativeHeight="251658240" behindDoc="1" locked="0" layoutInCell="1" allowOverlap="1">
              <wp:simplePos x="0" y="0"/>
              <wp:positionH relativeFrom="column">
                <wp:posOffset>732790</wp:posOffset>
              </wp:positionH>
              <wp:positionV relativeFrom="paragraph">
                <wp:posOffset>-102235</wp:posOffset>
              </wp:positionV>
              <wp:extent cx="5145405" cy="1078230"/>
              <wp:effectExtent l="0" t="0" r="0" b="8255"/>
              <wp:wrapNone/>
              <wp:docPr id="6" name="Retângulo 3"/>
              <wp:cNvGraphicFramePr/>
              <a:graphic xmlns:a="http://schemas.openxmlformats.org/drawingml/2006/main">
                <a:graphicData uri="http://schemas.microsoft.com/office/word/2010/wordprocessingShape">
                  <wps:wsp>
                    <wps:cNvSpPr/>
                    <wps:spPr>
                      <a:xfrm>
                        <a:off x="0" y="0"/>
                        <a:ext cx="5145480" cy="1078200"/>
                      </a:xfrm>
                      <a:prstGeom prst="rect">
                        <a:avLst/>
                      </a:prstGeom>
                      <a:noFill/>
                      <a:ln w="0">
                        <a:noFill/>
                      </a:ln>
                    </wps:spPr>
                    <wps:style>
                      <a:lnRef idx="0">
                        <a:scrgbClr r="0" g="0" b="0"/>
                      </a:lnRef>
                      <a:fillRef idx="0">
                        <a:scrgbClr r="0" g="0" b="0"/>
                      </a:fillRef>
                      <a:effectRef idx="0">
                        <a:scrgbClr r="0" g="0" b="0"/>
                      </a:effectRef>
                      <a:fontRef idx="minor"/>
                    </wps:style>
                    <wps:txbx>
                      <w:txbxContent>
                        <w:p w:rsidR="00B6181E" w:rsidRDefault="008314A7">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B6181E" w:rsidRDefault="008314A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6181E" w:rsidRDefault="00B6181E">
                          <w:pPr>
                            <w:pStyle w:val="Contedodoquadro"/>
                            <w:spacing w:line="240" w:lineRule="auto"/>
                            <w:ind w:left="0" w:hanging="2"/>
                          </w:pPr>
                        </w:p>
                      </w:txbxContent>
                    </wps:txbx>
                    <wps:bodyPr anchor="t">
                      <a:noAutofit/>
                    </wps:bodyPr>
                  </wps:wsp>
                </a:graphicData>
              </a:graphic>
            </wp:anchor>
          </w:drawing>
        </mc:Choice>
        <mc:Fallback>
          <w:pict>
            <v:rect id="_x0000_s1028" style="position:absolute;margin-left:57.7pt;margin-top:-8.05pt;width:405.15pt;height:84.9pt;z-index:-251658240;visibility:visible;mso-wrap-style:square;mso-wrap-distance-left:0;mso-wrap-distance-top:0;mso-wrap-distance-right:0;mso-wrap-distance-bottom:.6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" filled="f" stroked="f" strokeweight="0">
              <v:textbox>
                <w:txbxContent>
                  <w:p w:rsidR="00B6181E" w:rsidRDefault="008314A7">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B6181E" w:rsidRDefault="008314A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6181E" w:rsidRDefault="00B6181E">
                    <w:pPr>
                      <w:pStyle w:val="Contedodoquadro"/>
                      <w:spacing w:line="240" w:lineRule="auto"/>
                      <w:ind w:left="0" w:hanging="2"/>
                    </w:pPr>
                  </w:p>
                </w:txbxContent>
              </v:textbox>
            </v:rect>
          </w:pict>
        </mc:Fallback>
      </mc:AlternateContent>
    </w:r>
  </w:p>
  <w:p w:rsidR="00B6181E" w:rsidRDefault="00B6181E">
    <w:pPr>
      <w:tabs>
        <w:tab w:val="center" w:pos="4252"/>
        <w:tab w:val="right" w:pos="8504"/>
      </w:tabs>
      <w:spacing w:line="240" w:lineRule="auto"/>
      <w:ind w:left="0"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8071F"/>
    <w:multiLevelType w:val="multilevel"/>
    <w:tmpl w:val="C8DE9DB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6E233F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D1C0201"/>
    <w:multiLevelType w:val="multilevel"/>
    <w:tmpl w:val="18AAA304"/>
    <w:lvl w:ilvl="0">
      <w:start w:val="5"/>
      <w:numFmt w:val="decimal"/>
      <w:suff w:val="space"/>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297F1671"/>
    <w:multiLevelType w:val="multilevel"/>
    <w:tmpl w:val="515238E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6D0C3D98"/>
    <w:multiLevelType w:val="multilevel"/>
    <w:tmpl w:val="7C90273A"/>
    <w:lvl w:ilvl="0">
      <w:start w:val="1"/>
      <w:numFmt w:val="bullet"/>
      <w:lvlText w:val=""/>
      <w:lvlJc w:val="left"/>
      <w:pPr>
        <w:tabs>
          <w:tab w:val="num" w:pos="0"/>
        </w:tabs>
        <w:ind w:left="3839" w:hanging="360"/>
      </w:pPr>
      <w:rPr>
        <w:rFonts w:ascii="Symbol" w:hAnsi="Symbol" w:cs="Symbol" w:hint="default"/>
      </w:rPr>
    </w:lvl>
    <w:lvl w:ilvl="1">
      <w:start w:val="1"/>
      <w:numFmt w:val="bullet"/>
      <w:lvlText w:val="o"/>
      <w:lvlJc w:val="left"/>
      <w:pPr>
        <w:tabs>
          <w:tab w:val="num" w:pos="0"/>
        </w:tabs>
        <w:ind w:left="4559" w:hanging="360"/>
      </w:pPr>
      <w:rPr>
        <w:rFonts w:ascii="Courier New" w:hAnsi="Courier New" w:cs="Courier New" w:hint="default"/>
      </w:rPr>
    </w:lvl>
    <w:lvl w:ilvl="2">
      <w:start w:val="1"/>
      <w:numFmt w:val="bullet"/>
      <w:lvlText w:val=""/>
      <w:lvlJc w:val="left"/>
      <w:pPr>
        <w:tabs>
          <w:tab w:val="num" w:pos="0"/>
        </w:tabs>
        <w:ind w:left="5279" w:hanging="360"/>
      </w:pPr>
      <w:rPr>
        <w:rFonts w:ascii="Wingdings" w:hAnsi="Wingdings" w:cs="Wingdings" w:hint="default"/>
      </w:rPr>
    </w:lvl>
    <w:lvl w:ilvl="3">
      <w:start w:val="1"/>
      <w:numFmt w:val="bullet"/>
      <w:lvlText w:val=""/>
      <w:lvlJc w:val="left"/>
      <w:pPr>
        <w:tabs>
          <w:tab w:val="num" w:pos="0"/>
        </w:tabs>
        <w:ind w:left="5999" w:hanging="360"/>
      </w:pPr>
      <w:rPr>
        <w:rFonts w:ascii="Symbol" w:hAnsi="Symbol" w:cs="Symbol" w:hint="default"/>
      </w:rPr>
    </w:lvl>
    <w:lvl w:ilvl="4">
      <w:start w:val="1"/>
      <w:numFmt w:val="bullet"/>
      <w:lvlText w:val="o"/>
      <w:lvlJc w:val="left"/>
      <w:pPr>
        <w:tabs>
          <w:tab w:val="num" w:pos="0"/>
        </w:tabs>
        <w:ind w:left="6719" w:hanging="360"/>
      </w:pPr>
      <w:rPr>
        <w:rFonts w:ascii="Courier New" w:hAnsi="Courier New" w:cs="Courier New" w:hint="default"/>
      </w:rPr>
    </w:lvl>
    <w:lvl w:ilvl="5">
      <w:start w:val="1"/>
      <w:numFmt w:val="bullet"/>
      <w:lvlText w:val=""/>
      <w:lvlJc w:val="left"/>
      <w:pPr>
        <w:tabs>
          <w:tab w:val="num" w:pos="0"/>
        </w:tabs>
        <w:ind w:left="7439" w:hanging="360"/>
      </w:pPr>
      <w:rPr>
        <w:rFonts w:ascii="Wingdings" w:hAnsi="Wingdings" w:cs="Wingdings" w:hint="default"/>
      </w:rPr>
    </w:lvl>
    <w:lvl w:ilvl="6">
      <w:start w:val="1"/>
      <w:numFmt w:val="bullet"/>
      <w:lvlText w:val=""/>
      <w:lvlJc w:val="left"/>
      <w:pPr>
        <w:tabs>
          <w:tab w:val="num" w:pos="0"/>
        </w:tabs>
        <w:ind w:left="8159" w:hanging="360"/>
      </w:pPr>
      <w:rPr>
        <w:rFonts w:ascii="Symbol" w:hAnsi="Symbol" w:cs="Symbol" w:hint="default"/>
      </w:rPr>
    </w:lvl>
    <w:lvl w:ilvl="7">
      <w:start w:val="1"/>
      <w:numFmt w:val="bullet"/>
      <w:lvlText w:val="o"/>
      <w:lvlJc w:val="left"/>
      <w:pPr>
        <w:tabs>
          <w:tab w:val="num" w:pos="0"/>
        </w:tabs>
        <w:ind w:left="8879" w:hanging="360"/>
      </w:pPr>
      <w:rPr>
        <w:rFonts w:ascii="Courier New" w:hAnsi="Courier New" w:cs="Courier New" w:hint="default"/>
      </w:rPr>
    </w:lvl>
    <w:lvl w:ilvl="8">
      <w:start w:val="1"/>
      <w:numFmt w:val="bullet"/>
      <w:lvlText w:val=""/>
      <w:lvlJc w:val="left"/>
      <w:pPr>
        <w:tabs>
          <w:tab w:val="num" w:pos="0"/>
        </w:tabs>
        <w:ind w:left="9599" w:hanging="360"/>
      </w:pPr>
      <w:rPr>
        <w:rFonts w:ascii="Wingdings" w:hAnsi="Wingdings" w:cs="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81E"/>
    <w:rsid w:val="00003542"/>
    <w:rsid w:val="00012478"/>
    <w:rsid w:val="00015D95"/>
    <w:rsid w:val="00024FBE"/>
    <w:rsid w:val="00025980"/>
    <w:rsid w:val="00031DFC"/>
    <w:rsid w:val="00037301"/>
    <w:rsid w:val="00045E3D"/>
    <w:rsid w:val="000505C7"/>
    <w:rsid w:val="0007072F"/>
    <w:rsid w:val="000902BA"/>
    <w:rsid w:val="000A30C1"/>
    <w:rsid w:val="000A41AD"/>
    <w:rsid w:val="000B1D84"/>
    <w:rsid w:val="000B77B2"/>
    <w:rsid w:val="000C49C6"/>
    <w:rsid w:val="000C6EE5"/>
    <w:rsid w:val="000D6303"/>
    <w:rsid w:val="000F3FDF"/>
    <w:rsid w:val="000F7FD9"/>
    <w:rsid w:val="001609A4"/>
    <w:rsid w:val="00186A17"/>
    <w:rsid w:val="00191C58"/>
    <w:rsid w:val="001A73BA"/>
    <w:rsid w:val="001F3DED"/>
    <w:rsid w:val="001F4284"/>
    <w:rsid w:val="001F4DB1"/>
    <w:rsid w:val="00204F08"/>
    <w:rsid w:val="0023339A"/>
    <w:rsid w:val="00240D63"/>
    <w:rsid w:val="00244EF3"/>
    <w:rsid w:val="00255060"/>
    <w:rsid w:val="002558B9"/>
    <w:rsid w:val="00277375"/>
    <w:rsid w:val="00295345"/>
    <w:rsid w:val="00297749"/>
    <w:rsid w:val="002C3A4D"/>
    <w:rsid w:val="002C6795"/>
    <w:rsid w:val="002D0444"/>
    <w:rsid w:val="002D6543"/>
    <w:rsid w:val="002E0C46"/>
    <w:rsid w:val="002F2947"/>
    <w:rsid w:val="002F6558"/>
    <w:rsid w:val="002F66B8"/>
    <w:rsid w:val="00303FCA"/>
    <w:rsid w:val="003050A1"/>
    <w:rsid w:val="003253DF"/>
    <w:rsid w:val="00327AC9"/>
    <w:rsid w:val="00330603"/>
    <w:rsid w:val="00330A67"/>
    <w:rsid w:val="00332349"/>
    <w:rsid w:val="0035429E"/>
    <w:rsid w:val="00356926"/>
    <w:rsid w:val="00360B32"/>
    <w:rsid w:val="0036692F"/>
    <w:rsid w:val="00367E4C"/>
    <w:rsid w:val="00370D47"/>
    <w:rsid w:val="003820E1"/>
    <w:rsid w:val="003876B2"/>
    <w:rsid w:val="00392012"/>
    <w:rsid w:val="003B6B57"/>
    <w:rsid w:val="003C47E0"/>
    <w:rsid w:val="003C5036"/>
    <w:rsid w:val="003C56C1"/>
    <w:rsid w:val="003D2920"/>
    <w:rsid w:val="003E7674"/>
    <w:rsid w:val="00402D36"/>
    <w:rsid w:val="00404078"/>
    <w:rsid w:val="00412BDB"/>
    <w:rsid w:val="00421F89"/>
    <w:rsid w:val="0042207D"/>
    <w:rsid w:val="00432072"/>
    <w:rsid w:val="004353DF"/>
    <w:rsid w:val="00445184"/>
    <w:rsid w:val="0046472A"/>
    <w:rsid w:val="004A10BC"/>
    <w:rsid w:val="004A1C6B"/>
    <w:rsid w:val="004E1FD1"/>
    <w:rsid w:val="00506E57"/>
    <w:rsid w:val="00531A66"/>
    <w:rsid w:val="00541FD1"/>
    <w:rsid w:val="0058718E"/>
    <w:rsid w:val="005952F4"/>
    <w:rsid w:val="005A18F5"/>
    <w:rsid w:val="005A7FBE"/>
    <w:rsid w:val="005B1CEF"/>
    <w:rsid w:val="005C3299"/>
    <w:rsid w:val="005F266F"/>
    <w:rsid w:val="005F7507"/>
    <w:rsid w:val="00610AF4"/>
    <w:rsid w:val="00622B7F"/>
    <w:rsid w:val="0062601B"/>
    <w:rsid w:val="0063135D"/>
    <w:rsid w:val="00646FC8"/>
    <w:rsid w:val="0066028A"/>
    <w:rsid w:val="0066516D"/>
    <w:rsid w:val="00670196"/>
    <w:rsid w:val="006701F2"/>
    <w:rsid w:val="00684840"/>
    <w:rsid w:val="00697A0F"/>
    <w:rsid w:val="006D67AF"/>
    <w:rsid w:val="006E10C3"/>
    <w:rsid w:val="006E1682"/>
    <w:rsid w:val="006E6E76"/>
    <w:rsid w:val="00701655"/>
    <w:rsid w:val="00713075"/>
    <w:rsid w:val="00714192"/>
    <w:rsid w:val="00717EA1"/>
    <w:rsid w:val="007273D4"/>
    <w:rsid w:val="00727C08"/>
    <w:rsid w:val="00744EE7"/>
    <w:rsid w:val="00756604"/>
    <w:rsid w:val="00766915"/>
    <w:rsid w:val="007A4AC1"/>
    <w:rsid w:val="007A4F8B"/>
    <w:rsid w:val="007B090D"/>
    <w:rsid w:val="007B13D7"/>
    <w:rsid w:val="007D1159"/>
    <w:rsid w:val="007F5E37"/>
    <w:rsid w:val="00811CA4"/>
    <w:rsid w:val="00811FFD"/>
    <w:rsid w:val="00820A09"/>
    <w:rsid w:val="00823A2F"/>
    <w:rsid w:val="008314A7"/>
    <w:rsid w:val="00844871"/>
    <w:rsid w:val="00863011"/>
    <w:rsid w:val="00866EC7"/>
    <w:rsid w:val="00872824"/>
    <w:rsid w:val="008866A1"/>
    <w:rsid w:val="0089667E"/>
    <w:rsid w:val="008A372C"/>
    <w:rsid w:val="008B013E"/>
    <w:rsid w:val="008B1A29"/>
    <w:rsid w:val="008C2835"/>
    <w:rsid w:val="008E08B6"/>
    <w:rsid w:val="0090796F"/>
    <w:rsid w:val="009406D9"/>
    <w:rsid w:val="00943B48"/>
    <w:rsid w:val="00962971"/>
    <w:rsid w:val="009713FB"/>
    <w:rsid w:val="009858CF"/>
    <w:rsid w:val="00997567"/>
    <w:rsid w:val="009B4013"/>
    <w:rsid w:val="009C4DB6"/>
    <w:rsid w:val="009D645A"/>
    <w:rsid w:val="009E02F2"/>
    <w:rsid w:val="009E1B22"/>
    <w:rsid w:val="009F01DA"/>
    <w:rsid w:val="009F4EAF"/>
    <w:rsid w:val="009F5480"/>
    <w:rsid w:val="00A038E9"/>
    <w:rsid w:val="00A10175"/>
    <w:rsid w:val="00A34B82"/>
    <w:rsid w:val="00A4282B"/>
    <w:rsid w:val="00A6624A"/>
    <w:rsid w:val="00A73A00"/>
    <w:rsid w:val="00A81155"/>
    <w:rsid w:val="00A87B1A"/>
    <w:rsid w:val="00AA6B86"/>
    <w:rsid w:val="00AC2D76"/>
    <w:rsid w:val="00AD339C"/>
    <w:rsid w:val="00AD42F4"/>
    <w:rsid w:val="00AE14A0"/>
    <w:rsid w:val="00AE230D"/>
    <w:rsid w:val="00AE4B8A"/>
    <w:rsid w:val="00AF0EE4"/>
    <w:rsid w:val="00AF566D"/>
    <w:rsid w:val="00AF777E"/>
    <w:rsid w:val="00B11318"/>
    <w:rsid w:val="00B22986"/>
    <w:rsid w:val="00B452BA"/>
    <w:rsid w:val="00B56A25"/>
    <w:rsid w:val="00B6181E"/>
    <w:rsid w:val="00B8471E"/>
    <w:rsid w:val="00BB2D87"/>
    <w:rsid w:val="00BB3648"/>
    <w:rsid w:val="00BB487F"/>
    <w:rsid w:val="00BC1120"/>
    <w:rsid w:val="00C04C05"/>
    <w:rsid w:val="00C1354F"/>
    <w:rsid w:val="00C36E4B"/>
    <w:rsid w:val="00C93378"/>
    <w:rsid w:val="00C95B17"/>
    <w:rsid w:val="00CA620D"/>
    <w:rsid w:val="00CC73D5"/>
    <w:rsid w:val="00CD7B6E"/>
    <w:rsid w:val="00CE0724"/>
    <w:rsid w:val="00CE6421"/>
    <w:rsid w:val="00CF4ACB"/>
    <w:rsid w:val="00D055E3"/>
    <w:rsid w:val="00D058C8"/>
    <w:rsid w:val="00D33232"/>
    <w:rsid w:val="00D37233"/>
    <w:rsid w:val="00D42E55"/>
    <w:rsid w:val="00D4761D"/>
    <w:rsid w:val="00D504A5"/>
    <w:rsid w:val="00D73FC9"/>
    <w:rsid w:val="00D8779D"/>
    <w:rsid w:val="00D94588"/>
    <w:rsid w:val="00DB0D75"/>
    <w:rsid w:val="00DB21A5"/>
    <w:rsid w:val="00DC0FBC"/>
    <w:rsid w:val="00DC59FA"/>
    <w:rsid w:val="00DD1C0E"/>
    <w:rsid w:val="00DD65F0"/>
    <w:rsid w:val="00DE2E3F"/>
    <w:rsid w:val="00E06AED"/>
    <w:rsid w:val="00E12889"/>
    <w:rsid w:val="00E4330C"/>
    <w:rsid w:val="00E50979"/>
    <w:rsid w:val="00E62F50"/>
    <w:rsid w:val="00E662C6"/>
    <w:rsid w:val="00E70C86"/>
    <w:rsid w:val="00E7612B"/>
    <w:rsid w:val="00E82120"/>
    <w:rsid w:val="00E82AA0"/>
    <w:rsid w:val="00E92527"/>
    <w:rsid w:val="00EC03F0"/>
    <w:rsid w:val="00EC20C8"/>
    <w:rsid w:val="00ED0CC2"/>
    <w:rsid w:val="00ED2590"/>
    <w:rsid w:val="00ED65E6"/>
    <w:rsid w:val="00EF483D"/>
    <w:rsid w:val="00F011AE"/>
    <w:rsid w:val="00F02751"/>
    <w:rsid w:val="00F1365F"/>
    <w:rsid w:val="00F14463"/>
    <w:rsid w:val="00F14EE3"/>
    <w:rsid w:val="00F1581D"/>
    <w:rsid w:val="00F203AC"/>
    <w:rsid w:val="00F338E6"/>
    <w:rsid w:val="00F405BA"/>
    <w:rsid w:val="00F65821"/>
    <w:rsid w:val="00F65EFC"/>
    <w:rsid w:val="00F7360D"/>
    <w:rsid w:val="00F77451"/>
    <w:rsid w:val="00F82438"/>
    <w:rsid w:val="00F93BF4"/>
    <w:rsid w:val="00F972F0"/>
    <w:rsid w:val="00FB6244"/>
    <w:rsid w:val="00FB761B"/>
    <w:rsid w:val="00FC0E24"/>
    <w:rsid w:val="00FC2A1B"/>
    <w:rsid w:val="00FC41ED"/>
  </w:rsids>
  <m:mathPr>
    <m:mathFont m:val="Cambria Math"/>
    <m:brkBin m:val="before"/>
    <m:brkBinSub m:val="--"/>
    <m:smallFrac m:val="0"/>
    <m:dispDef/>
    <m:lMargin m:val="0"/>
    <m:rMargin m:val="0"/>
    <m:defJc m:val="centerGroup"/>
    <m:wrapIndent m:val="1440"/>
    <m:intLim m:val="subSup"/>
    <m:naryLim m:val="undOvr"/>
  </m:mathPr>
  <w:themeFontLang w:val="pt-BR"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008C01-E8F7-4F20-83F2-D435CF8DC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t-B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1" w:lineRule="atLeast"/>
      <w:ind w:left="-1" w:hanging="1"/>
      <w:textAlignment w:val="top"/>
      <w:outlineLvl w:val="0"/>
    </w:pPr>
    <w:rPr>
      <w:rFonts w:eastAsia="Times New Roman"/>
      <w:position w:val="-1"/>
      <w:sz w:val="24"/>
      <w:szCs w:val="24"/>
      <w:lang w:eastAsia="pt-BR" w:bidi="ar-SA"/>
    </w:rPr>
  </w:style>
  <w:style w:type="paragraph" w:styleId="Ttulo1">
    <w:name w:val="heading 1"/>
    <w:basedOn w:val="Normal"/>
    <w:next w:val="Normal"/>
    <w:qFormat/>
    <w:pPr>
      <w:keepNext/>
      <w:ind w:left="3969"/>
      <w:jc w:val="both"/>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racteresdenotaderodap">
    <w:name w:val="Caracteres de nota de rodapé"/>
    <w:basedOn w:val="Fontepargpadro"/>
    <w:uiPriority w:val="99"/>
    <w:semiHidden/>
    <w:unhideWhenUsed/>
    <w:qFormat/>
    <w:rPr>
      <w:vertAlign w:val="superscript"/>
    </w:rPr>
  </w:style>
  <w:style w:type="character" w:styleId="Refdenotaderodap">
    <w:name w:val="footnote reference"/>
    <w:rPr>
      <w:vertAlign w:val="superscript"/>
    </w:rPr>
  </w:style>
  <w:style w:type="character" w:styleId="Hyperlink">
    <w:name w:val="Hyperlink"/>
    <w:basedOn w:val="Fontepargpadro"/>
    <w:uiPriority w:val="99"/>
    <w:unhideWhenUsed/>
    <w:qFormat/>
    <w:rPr>
      <w:color w:val="0000FF" w:themeColor="hyperlink"/>
      <w:u w:val="single"/>
    </w:rPr>
  </w:style>
  <w:style w:type="character" w:customStyle="1" w:styleId="CabealhoChar">
    <w:name w:val="Cabeçalho Char"/>
    <w:qFormat/>
    <w:rPr>
      <w:w w:val="100"/>
      <w:position w:val="0"/>
      <w:sz w:val="24"/>
      <w:szCs w:val="24"/>
      <w:vertAlign w:val="baseline"/>
    </w:rPr>
  </w:style>
  <w:style w:type="character" w:customStyle="1" w:styleId="RodapChar">
    <w:name w:val="Rodapé Char"/>
    <w:qFormat/>
    <w:rPr>
      <w:w w:val="100"/>
      <w:position w:val="0"/>
      <w:sz w:val="24"/>
      <w:szCs w:val="24"/>
      <w:vertAlign w:val="baseline"/>
    </w:rPr>
  </w:style>
  <w:style w:type="character" w:customStyle="1" w:styleId="TextodebaloChar">
    <w:name w:val="Texto de balão Char"/>
    <w:qFormat/>
    <w:rPr>
      <w:rFonts w:ascii="Segoe UI" w:hAnsi="Segoe UI" w:cs="Segoe UI"/>
      <w:w w:val="100"/>
      <w:position w:val="0"/>
      <w:sz w:val="18"/>
      <w:szCs w:val="18"/>
      <w:vertAlign w:val="baseline"/>
    </w:rPr>
  </w:style>
  <w:style w:type="character" w:customStyle="1" w:styleId="Ttulo3Char">
    <w:name w:val="Título 3 Char"/>
    <w:qFormat/>
    <w:rPr>
      <w:rFonts w:ascii="Calibri Light" w:eastAsia="Times New Roman" w:hAnsi="Calibri Light" w:cs="Times New Roman"/>
      <w:b/>
      <w:bCs/>
      <w:w w:val="100"/>
      <w:position w:val="0"/>
      <w:sz w:val="26"/>
      <w:szCs w:val="26"/>
      <w:vertAlign w:val="baseline"/>
    </w:rPr>
  </w:style>
  <w:style w:type="character" w:customStyle="1" w:styleId="Recuodecorpodetexto3Char">
    <w:name w:val="Recuo de corpo de texto 3 Char"/>
    <w:qFormat/>
    <w:rPr>
      <w:w w:val="100"/>
      <w:position w:val="0"/>
      <w:sz w:val="16"/>
      <w:szCs w:val="16"/>
      <w:vertAlign w:val="baseline"/>
    </w:rPr>
  </w:style>
  <w:style w:type="character" w:customStyle="1" w:styleId="TextodenotaderodapChar">
    <w:name w:val="Texto de nota de rodapé Char"/>
    <w:basedOn w:val="Fontepargpadro"/>
    <w:link w:val="Textodenotaderodap"/>
    <w:uiPriority w:val="99"/>
    <w:semiHidden/>
    <w:qFormat/>
    <w:rPr>
      <w:sz w:val="20"/>
      <w:szCs w:val="20"/>
      <w:vertAlign w:val="subscript"/>
    </w:rPr>
  </w:style>
  <w:style w:type="character" w:customStyle="1" w:styleId="CorpodetextoChar">
    <w:name w:val="Corpo de texto Char"/>
    <w:basedOn w:val="Fontepargpadro"/>
    <w:link w:val="Corpodetexto"/>
    <w:uiPriority w:val="99"/>
    <w:semiHidden/>
    <w:qFormat/>
    <w:rPr>
      <w:vertAlign w:val="subscript"/>
    </w:rPr>
  </w:style>
  <w:style w:type="character" w:customStyle="1" w:styleId="MenoPendente1">
    <w:name w:val="Menção Pendente1"/>
    <w:basedOn w:val="Fontepargpadro"/>
    <w:uiPriority w:val="99"/>
    <w:semiHidden/>
    <w:unhideWhenUsed/>
    <w:qFormat/>
    <w:rPr>
      <w:color w:val="605E5C"/>
      <w:shd w:val="clear" w:color="auto" w:fill="E1DFDD"/>
    </w:rPr>
  </w:style>
  <w:style w:type="character" w:customStyle="1" w:styleId="CabealhoChar1">
    <w:name w:val="Cabeçalho Char1"/>
    <w:link w:val="Cabealho"/>
    <w:qFormat/>
  </w:style>
  <w:style w:type="character" w:customStyle="1" w:styleId="NormalWebChar">
    <w:name w:val="Normal (Web) Char"/>
    <w:link w:val="NormalWeb"/>
    <w:uiPriority w:val="99"/>
    <w:qFormat/>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link w:val="CorpodetextoChar"/>
    <w:uiPriority w:val="99"/>
    <w:semiHidden/>
    <w:unhideWhenUsed/>
    <w:qFormat/>
    <w:pPr>
      <w:spacing w:after="120"/>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Recuodecorpodetexto2">
    <w:name w:val="Body Text Indent 2"/>
    <w:basedOn w:val="Normal"/>
    <w:qFormat/>
    <w:pPr>
      <w:ind w:left="1080" w:firstLine="2889"/>
      <w:jc w:val="both"/>
    </w:pPr>
    <w:rPr>
      <w:bCs/>
      <w:sz w:val="25"/>
      <w:szCs w:val="28"/>
    </w:rPr>
  </w:style>
  <w:style w:type="paragraph" w:styleId="NormalWeb">
    <w:name w:val="Normal (Web)"/>
    <w:basedOn w:val="Normal"/>
    <w:link w:val="NormalWebChar"/>
    <w:uiPriority w:val="99"/>
    <w:unhideWhenUsed/>
    <w:qFormat/>
    <w:pPr>
      <w:suppressAutoHyphens w:val="0"/>
      <w:spacing w:beforeAutospacing="1" w:afterAutospacing="1" w:line="240" w:lineRule="auto"/>
      <w:ind w:left="0" w:firstLine="0"/>
      <w:textAlignment w:val="auto"/>
      <w:outlineLvl w:val="9"/>
    </w:pPr>
  </w:style>
  <w:style w:type="paragraph" w:customStyle="1" w:styleId="CabealhoeRodap">
    <w:name w:val="Cabeçalho e Rodapé"/>
    <w:basedOn w:val="Normal"/>
    <w:qFormat/>
  </w:style>
  <w:style w:type="paragraph" w:styleId="Cabealho">
    <w:name w:val="header"/>
    <w:basedOn w:val="Normal"/>
    <w:link w:val="CabealhoChar1"/>
    <w:qFormat/>
    <w:pPr>
      <w:tabs>
        <w:tab w:val="center" w:pos="4252"/>
        <w:tab w:val="right" w:pos="8504"/>
      </w:tabs>
    </w:pPr>
  </w:style>
  <w:style w:type="paragraph" w:styleId="Rodap">
    <w:name w:val="footer"/>
    <w:basedOn w:val="Normal"/>
    <w:qFormat/>
    <w:pPr>
      <w:tabs>
        <w:tab w:val="center" w:pos="4252"/>
        <w:tab w:val="right" w:pos="8504"/>
      </w:tabs>
    </w:pPr>
  </w:style>
  <w:style w:type="paragraph" w:styleId="Recuodecorpodetexto3">
    <w:name w:val="Body Text Indent 3"/>
    <w:basedOn w:val="Normal"/>
    <w:qFormat/>
    <w:pPr>
      <w:spacing w:after="120"/>
      <w:ind w:left="283"/>
    </w:pPr>
    <w:rPr>
      <w:sz w:val="16"/>
      <w:szCs w:val="16"/>
    </w:rPr>
  </w:style>
  <w:style w:type="paragraph" w:styleId="Textodebalo">
    <w:name w:val="Balloon Text"/>
    <w:basedOn w:val="Normal"/>
    <w:qFormat/>
    <w:rPr>
      <w:rFonts w:ascii="Segoe UI" w:hAnsi="Segoe UI"/>
      <w:sz w:val="18"/>
      <w:szCs w:val="18"/>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Textodenotaderodap">
    <w:name w:val="footnote text"/>
    <w:basedOn w:val="Normal"/>
    <w:link w:val="TextodenotaderodapChar"/>
    <w:uiPriority w:val="99"/>
    <w:semiHidden/>
    <w:unhideWhenUsed/>
    <w:qFormat/>
    <w:pPr>
      <w:spacing w:line="240" w:lineRule="auto"/>
    </w:pPr>
    <w:rPr>
      <w:sz w:val="20"/>
      <w:szCs w:val="20"/>
    </w:rPr>
  </w:style>
  <w:style w:type="paragraph" w:styleId="Recuodecorpodetexto">
    <w:name w:val="Body Text Indent"/>
    <w:basedOn w:val="Normal"/>
    <w:qFormat/>
    <w:pPr>
      <w:ind w:left="851" w:firstLine="3118"/>
      <w:jc w:val="both"/>
    </w:pPr>
    <w:rPr>
      <w:sz w:val="28"/>
      <w:szCs w:val="20"/>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sz w:val="24"/>
      <w:szCs w:val="24"/>
      <w:lang w:eastAsia="en-US" w:bidi="ar-SA"/>
    </w:rPr>
  </w:style>
  <w:style w:type="paragraph" w:styleId="PargrafodaLista">
    <w:name w:val="List Paragraph"/>
    <w:basedOn w:val="Normal"/>
    <w:uiPriority w:val="34"/>
    <w:qFormat/>
    <w:pPr>
      <w:ind w:left="720"/>
      <w:contextualSpacing/>
    </w:pPr>
  </w:style>
  <w:style w:type="paragraph" w:customStyle="1" w:styleId="TableParagraph">
    <w:name w:val="Table Paragraph"/>
    <w:basedOn w:val="Normal"/>
    <w:uiPriority w:val="1"/>
    <w:qFormat/>
    <w:pPr>
      <w:widowControl w:val="0"/>
      <w:suppressAutoHyphens w:val="0"/>
      <w:spacing w:line="240" w:lineRule="auto"/>
      <w:ind w:left="0" w:firstLine="0"/>
      <w:textAlignment w:val="auto"/>
      <w:outlineLvl w:val="9"/>
    </w:pPr>
    <w:rPr>
      <w:sz w:val="22"/>
      <w:szCs w:val="22"/>
      <w:lang w:val="pt-PT" w:eastAsia="en-US"/>
    </w:rPr>
  </w:style>
  <w:style w:type="paragraph" w:customStyle="1" w:styleId="Standard">
    <w:name w:val="Standard"/>
    <w:qFormat/>
    <w:pPr>
      <w:spacing w:line="1" w:lineRule="atLeast"/>
      <w:ind w:left="-1" w:hanging="1"/>
      <w:textAlignment w:val="top"/>
      <w:outlineLvl w:val="0"/>
    </w:pPr>
    <w:rPr>
      <w:rFonts w:eastAsia="Times New Roman"/>
      <w:sz w:val="24"/>
      <w:szCs w:val="24"/>
      <w:lang w:eastAsia="pt-BR" w:bidi="ar-SA"/>
    </w:rPr>
  </w:style>
  <w:style w:type="paragraph" w:customStyle="1" w:styleId="Contedodoquadro">
    <w:name w:val="Conteúdo do quadro"/>
    <w:basedOn w:val="Normal"/>
    <w:qFormat/>
  </w:style>
  <w:style w:type="table" w:styleId="Tabelacomgrade">
    <w:name w:val="Table Grid"/>
    <w:basedOn w:val="Tabela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qFormat/>
    <w:tblPr>
      <w:tblCellMar>
        <w:top w:w="0" w:type="dxa"/>
        <w:left w:w="0" w:type="dxa"/>
        <w:bottom w:w="0" w:type="dxa"/>
        <w:right w:w="0" w:type="dxa"/>
      </w:tblCellMar>
    </w:tblPr>
  </w:style>
  <w:style w:type="table" w:customStyle="1" w:styleId="TableNormal1">
    <w:name w:val="Table Normal1"/>
    <w:qFormat/>
    <w:tblPr>
      <w:tblCellMar>
        <w:top w:w="0" w:type="dxa"/>
        <w:left w:w="0" w:type="dxa"/>
        <w:bottom w:w="0" w:type="dxa"/>
        <w:right w:w="0" w:type="dxa"/>
      </w:tblCellMar>
    </w:tblPr>
  </w:style>
  <w:style w:type="table" w:customStyle="1" w:styleId="TableNormal2">
    <w:name w:val="Table Normal2"/>
    <w:uiPriority w:val="2"/>
    <w:semiHidden/>
    <w:unhideWhenUsed/>
    <w:qFormat/>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leNormal3">
    <w:name w:val="Table Normal3"/>
    <w:uiPriority w:val="2"/>
    <w:semiHidden/>
    <w:unhideWhenUsed/>
    <w:qFormat/>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leNormal4">
    <w:name w:val="Table Normal4"/>
    <w:uiPriority w:val="2"/>
    <w:semiHidden/>
    <w:unhideWhenUsed/>
    <w:qFormat/>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leNormal5">
    <w:name w:val="Table Normal5"/>
    <w:uiPriority w:val="2"/>
    <w:semiHidden/>
    <w:unhideWhenUsed/>
    <w:qFormat/>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character" w:styleId="Forte">
    <w:name w:val="Strong"/>
    <w:basedOn w:val="Fontepargpadro"/>
    <w:uiPriority w:val="22"/>
    <w:qFormat/>
    <w:rsid w:val="00330603"/>
    <w:rPr>
      <w:b/>
      <w:bCs/>
    </w:rPr>
  </w:style>
  <w:style w:type="character" w:customStyle="1" w:styleId="adr">
    <w:name w:val="adr"/>
    <w:basedOn w:val="Fontepargpadro"/>
    <w:rsid w:val="00C95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375691">
      <w:bodyDiv w:val="1"/>
      <w:marLeft w:val="0"/>
      <w:marRight w:val="0"/>
      <w:marTop w:val="0"/>
      <w:marBottom w:val="0"/>
      <w:divBdr>
        <w:top w:val="none" w:sz="0" w:space="0" w:color="auto"/>
        <w:left w:val="none" w:sz="0" w:space="0" w:color="auto"/>
        <w:bottom w:val="none" w:sz="0" w:space="0" w:color="auto"/>
        <w:right w:val="none" w:sz="0" w:space="0" w:color="auto"/>
      </w:divBdr>
    </w:div>
    <w:div w:id="343745584">
      <w:bodyDiv w:val="1"/>
      <w:marLeft w:val="0"/>
      <w:marRight w:val="0"/>
      <w:marTop w:val="0"/>
      <w:marBottom w:val="0"/>
      <w:divBdr>
        <w:top w:val="none" w:sz="0" w:space="0" w:color="auto"/>
        <w:left w:val="none" w:sz="0" w:space="0" w:color="auto"/>
        <w:bottom w:val="none" w:sz="0" w:space="0" w:color="auto"/>
        <w:right w:val="none" w:sz="0" w:space="0" w:color="auto"/>
      </w:divBdr>
    </w:div>
    <w:div w:id="554244376">
      <w:bodyDiv w:val="1"/>
      <w:marLeft w:val="0"/>
      <w:marRight w:val="0"/>
      <w:marTop w:val="0"/>
      <w:marBottom w:val="0"/>
      <w:divBdr>
        <w:top w:val="none" w:sz="0" w:space="0" w:color="auto"/>
        <w:left w:val="none" w:sz="0" w:space="0" w:color="auto"/>
        <w:bottom w:val="none" w:sz="0" w:space="0" w:color="auto"/>
        <w:right w:val="none" w:sz="0" w:space="0" w:color="auto"/>
      </w:divBdr>
    </w:div>
    <w:div w:id="1182550976">
      <w:bodyDiv w:val="1"/>
      <w:marLeft w:val="0"/>
      <w:marRight w:val="0"/>
      <w:marTop w:val="0"/>
      <w:marBottom w:val="0"/>
      <w:divBdr>
        <w:top w:val="none" w:sz="0" w:space="0" w:color="auto"/>
        <w:left w:val="none" w:sz="0" w:space="0" w:color="auto"/>
        <w:bottom w:val="none" w:sz="0" w:space="0" w:color="auto"/>
        <w:right w:val="none" w:sz="0" w:space="0" w:color="auto"/>
      </w:divBdr>
    </w:div>
    <w:div w:id="1296640679">
      <w:bodyDiv w:val="1"/>
      <w:marLeft w:val="0"/>
      <w:marRight w:val="0"/>
      <w:marTop w:val="0"/>
      <w:marBottom w:val="0"/>
      <w:divBdr>
        <w:top w:val="none" w:sz="0" w:space="0" w:color="auto"/>
        <w:left w:val="none" w:sz="0" w:space="0" w:color="auto"/>
        <w:bottom w:val="none" w:sz="0" w:space="0" w:color="auto"/>
        <w:right w:val="none" w:sz="0" w:space="0" w:color="auto"/>
      </w:divBdr>
    </w:div>
    <w:div w:id="1818842118">
      <w:bodyDiv w:val="1"/>
      <w:marLeft w:val="0"/>
      <w:marRight w:val="0"/>
      <w:marTop w:val="0"/>
      <w:marBottom w:val="0"/>
      <w:divBdr>
        <w:top w:val="none" w:sz="0" w:space="0" w:color="auto"/>
        <w:left w:val="none" w:sz="0" w:space="0" w:color="auto"/>
        <w:bottom w:val="none" w:sz="0" w:space="0" w:color="auto"/>
        <w:right w:val="none" w:sz="0" w:space="0" w:color="auto"/>
      </w:divBdr>
    </w:div>
    <w:div w:id="19863988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pncp/pt-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paineldeprecos.planejamento.gov.br/"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340DB5FD-1C0A-4139-BEE0-9281F7483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1080</Words>
  <Characters>5838</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dc:description/>
  <cp:lastModifiedBy>Usuario</cp:lastModifiedBy>
  <cp:revision>12</cp:revision>
  <cp:lastPrinted>2025-09-05T18:50:00Z</cp:lastPrinted>
  <dcterms:created xsi:type="dcterms:W3CDTF">2025-09-04T15:50:00Z</dcterms:created>
  <dcterms:modified xsi:type="dcterms:W3CDTF">2025-09-05T18:59:00Z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02EB394237CB46E0A9EBFE38C250FDE4_13</vt:lpwstr>
  </property>
  <property fmtid="{D5CDD505-2E9C-101B-9397-08002B2CF9AE}" pid="3" name="KSOProductBuildVer">
    <vt:lpwstr>1046-12.2.0.19805</vt:lpwstr>
  </property>
</Properties>
</file>